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555555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555555"/>
          <w:spacing w:val="0"/>
          <w:sz w:val="44"/>
          <w:szCs w:val="44"/>
          <w:shd w:val="clear" w:fill="FFFFFF"/>
        </w:rPr>
        <w:t>2018年度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555555"/>
          <w:spacing w:val="0"/>
          <w:sz w:val="44"/>
          <w:szCs w:val="44"/>
          <w:shd w:val="clear" w:fill="FFFFFF"/>
          <w:lang w:eastAsia="zh-CN"/>
        </w:rPr>
        <w:t>淮阴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555555"/>
          <w:spacing w:val="0"/>
          <w:sz w:val="44"/>
          <w:szCs w:val="44"/>
          <w:shd w:val="clear" w:fill="FFFFFF"/>
        </w:rPr>
        <w:t>区基层综合性文化服务中心建成名单公示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9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</w:rPr>
        <w:t>根据省文化和旅游厅《关于做好2018年度基层综合性文化服务中心建设总结验收有关工作的补充通知 （公共函〔2019〕1号）》要求，现对2018年度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  <w:lang w:eastAsia="zh-CN"/>
        </w:rPr>
        <w:t>淮阴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</w:rPr>
        <w:t>区建成的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  <w:lang w:val="en-US" w:eastAsia="zh-CN"/>
        </w:rPr>
        <w:t>137个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</w:rPr>
        <w:t>基层综合性文化服务中心名单进行公示。具体公示如下：</w:t>
      </w:r>
    </w:p>
    <w:tbl>
      <w:tblPr>
        <w:tblStyle w:val="5"/>
        <w:tblW w:w="8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6"/>
        <w:gridCol w:w="6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190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2018年淮阴区基层综合性文化服务中心提升名单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村（社区）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马头镇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豆办集村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仲弓村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李庵村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码头社区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双闸村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夏家湖村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高家堰镇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庆华村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街西村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刘老庄镇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同心村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夹树村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刘皮村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种猪场村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王家营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淮闸社区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杨庄社区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营东社区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沈渡社区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长江路街道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崔庄社区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左庄社区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徐梅社区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杨井社区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丁集镇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浪石村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古清口街道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双庄社区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袁东社区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干庄社区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李庄社区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淮高镇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玉尧村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练湖村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安庄区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军田村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团结村（棉花）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三树镇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跃进村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四门闸村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高尚村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南陈集镇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窑厂村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新渡口街道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朱集社区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淮涟社区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夏圩社区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渔沟镇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新园村</w:t>
            </w:r>
            <w:r>
              <w:rPr>
                <w:rStyle w:val="7"/>
                <w:rFonts w:eastAsia="仿宋"/>
                <w:sz w:val="21"/>
                <w:szCs w:val="21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民主村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鹏里村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徐溜镇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戴梨园村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民主村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新园村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</w:rPr>
        <w:t>　公示期：2019年1月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  <w:lang w:val="en-US" w:eastAsia="zh-CN"/>
        </w:rPr>
        <w:t>11</w:t>
      </w:r>
      <w:r>
        <w:rPr>
          <w:rFonts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</w:rPr>
        <w:t>日—2019年1月1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  <w:lang w:val="en-US" w:eastAsia="zh-CN"/>
        </w:rPr>
        <w:t>5</w:t>
      </w:r>
      <w:r>
        <w:rPr>
          <w:rFonts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</w:rPr>
        <w:t>　　若对公示名单有异议，请向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  <w:lang w:eastAsia="zh-CN"/>
        </w:rPr>
        <w:t>淮阴区文广新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</w:rPr>
        <w:t>局反映。反映情况和问题必须实事求是，应签署或告知真实姓名、工作单位和联系方式。线索不清的匿名、冒名、假名举报不予受理，受理部门按有关规定为反映情况的人员及内容保密。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5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</w:rPr>
        <w:t>联系人：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  <w:lang w:eastAsia="zh-CN"/>
        </w:rPr>
        <w:t>何颖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</w:rPr>
        <w:t>；联系电话：13861581566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54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</w:rPr>
        <w:t>特此公告。</w:t>
      </w:r>
      <w:bookmarkStart w:id="0" w:name="_GoBack"/>
      <w:bookmarkEnd w:id="0"/>
    </w:p>
    <w:p>
      <w:pPr>
        <w:ind w:firstLine="497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F495E"/>
    <w:rsid w:val="037F495E"/>
    <w:rsid w:val="499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4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2019-01-11T02:47:00Z</dcterms:created>
  <dc:creator>丁当丁咚娘</dc:creator>
  <cp:lastModifiedBy>丁当丁咚娘</cp:lastModifiedBy>
  <dcterms:modified xsi:type="dcterms:W3CDTF">2019-01-11T03:05:55Z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