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horzAnchor="margin" w:tblpXSpec="center" w:tblpYSpec="top"/>
        <w:tblOverlap w:val="never"/>
        <w:tblW w:w="88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4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ind w:firstLine="0"/>
              <w:jc w:val="both"/>
              <w:rPr>
                <w:rFonts w:ascii="Times New Roman" w:hAnsi="Times New Roman" w:eastAsia="黑体" w:cs="Times New Roman"/>
                <w:snapToGrid w:val="0"/>
                <w:color w:val="000000"/>
                <w:spacing w:val="0"/>
                <w:kern w:val="0"/>
                <w:sz w:val="32"/>
                <w:lang w:val="en-US" w:eastAsia="zh-CN" w:bidi="ar-SA"/>
              </w:rPr>
            </w:pPr>
            <w:bookmarkStart w:id="16" w:name="_GoBack"/>
            <w:bookmarkEnd w:id="16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4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idowControl w:val="0"/>
              <w:autoSpaceDE w:val="0"/>
              <w:autoSpaceDN w:val="0"/>
              <w:snapToGrid w:val="0"/>
              <w:spacing w:before="100" w:after="400" w:line="1300" w:lineRule="atLeast"/>
              <w:ind w:left="511" w:right="227" w:hanging="284"/>
              <w:jc w:val="distribute"/>
              <w:rPr>
                <w:rFonts w:ascii="Times New Roman" w:hAnsi="Times New Roman" w:eastAsia="方正小标宋_GBK" w:cs="Times New Roman"/>
                <w:b/>
                <w:snapToGrid w:val="0"/>
                <w:color w:val="FF0000"/>
                <w:w w:val="50"/>
                <w:sz w:val="130"/>
                <w:szCs w:val="130"/>
                <w:lang w:val="en-US" w:eastAsia="zh-CN" w:bidi="ar-SA"/>
              </w:rPr>
            </w:pPr>
            <w:r>
              <w:rPr>
                <w:rFonts w:ascii="Times New Roman" w:hAnsi="Times New Roman" w:eastAsia="方正小标宋_GBK" w:cs="Times New Roman"/>
                <w:b/>
                <w:snapToGrid w:val="0"/>
                <w:color w:val="FF0000"/>
                <w:w w:val="50"/>
                <w:sz w:val="130"/>
                <w:szCs w:val="130"/>
                <w:lang w:val="en-US" w:eastAsia="zh-CN" w:bidi="ar-SA"/>
              </w:rPr>
              <w:t>淮安市淮阴区人民政府文件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4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8364"/>
              </w:tabs>
              <w:autoSpaceDE w:val="0"/>
              <w:autoSpaceDN w:val="0"/>
              <w:snapToGrid w:val="0"/>
              <w:spacing w:line="590" w:lineRule="atLeast"/>
              <w:ind w:firstLine="0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32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32"/>
                <w:szCs w:val="20"/>
              </w:rPr>
              <w:t>淮政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32"/>
                <w:szCs w:val="20"/>
                <w:lang w:val="en-US" w:eastAsia="zh-CN"/>
              </w:rPr>
              <w:t>规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32"/>
                <w:szCs w:val="20"/>
              </w:rPr>
              <w:t>〔20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32"/>
                <w:szCs w:val="20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32"/>
                <w:szCs w:val="20"/>
              </w:rPr>
              <w:t>〕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32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32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8844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autoSpaceDE w:val="0"/>
              <w:autoSpaceDN w:val="0"/>
              <w:adjustRightInd w:val="0"/>
              <w:snapToGrid w:val="0"/>
              <w:spacing w:before="0" w:after="840" w:line="100" w:lineRule="atLeast"/>
              <w:ind w:left="-57" w:right="-57" w:firstLine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snapToGrid w:val="0"/>
                <w:spacing w:val="0"/>
                <w:kern w:val="0"/>
                <w:sz w:val="10"/>
                <w:lang w:val="en-US" w:eastAsia="zh-CN" w:bidi="ar-SA"/>
              </w:rPr>
            </w:pPr>
            <w:bookmarkStart w:id="0" w:name="_1402823385"/>
            <w:bookmarkEnd w:id="0"/>
            <w:bookmarkStart w:id="1" w:name="_988455526"/>
            <w:bookmarkEnd w:id="1"/>
            <w:bookmarkStart w:id="2" w:name="_988455626"/>
            <w:bookmarkEnd w:id="2"/>
            <w:bookmarkStart w:id="3" w:name="_1085810014"/>
            <w:bookmarkEnd w:id="3"/>
            <w:bookmarkStart w:id="4" w:name="_988455212"/>
            <w:bookmarkEnd w:id="4"/>
            <w:bookmarkStart w:id="5" w:name="_988455645"/>
            <w:bookmarkEnd w:id="5"/>
            <w:bookmarkStart w:id="6" w:name="_988456248"/>
            <w:bookmarkEnd w:id="6"/>
            <w:bookmarkStart w:id="7" w:name="_988455233"/>
            <w:bookmarkEnd w:id="7"/>
            <w:bookmarkStart w:id="8" w:name="_1082439055"/>
            <w:bookmarkEnd w:id="8"/>
            <w:bookmarkStart w:id="9" w:name="_988455673"/>
            <w:bookmarkEnd w:id="9"/>
            <w:bookmarkStart w:id="10" w:name="_988455157"/>
            <w:bookmarkEnd w:id="10"/>
            <w:bookmarkStart w:id="11" w:name="_1402823391"/>
            <w:bookmarkEnd w:id="11"/>
            <w:bookmarkStart w:id="12" w:name="_988455599"/>
            <w:bookmarkEnd w:id="12"/>
            <w:bookmarkStart w:id="13" w:name="_1085810142"/>
            <w:bookmarkEnd w:id="13"/>
            <w:bookmarkStart w:id="14" w:name="_1082439050"/>
            <w:bookmarkEnd w:id="14"/>
            <w:bookmarkStart w:id="15" w:name="_988455575"/>
            <w:bookmarkEnd w:id="15"/>
            <w:r>
              <w:rPr>
                <w:rFonts w:hint="default" w:ascii="Times New Roman" w:hAnsi="Times New Roman" w:eastAsia="宋体" w:cs="Times New Roman"/>
                <w:b/>
                <w:snapToGrid w:val="0"/>
                <w:spacing w:val="0"/>
                <w:kern w:val="0"/>
                <w:sz w:val="10"/>
                <w:lang w:val="en-US" w:eastAsia="zh-CN" w:bidi="ar-SA"/>
              </w:rPr>
              <w:object>
                <v:shape id="_x0000_i1025" o:spt="75" type="#_x0000_t75" style="height:6.75pt;width:447.15pt;" o:ole="t" fillcolor="#6D6D6D" filled="f" o:preferrelative="t" stroked="f" coordsize="21600,21600">
                  <v:path/>
                  <v:fill on="f" alignshape="1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o:OLEObject Type="Embed" ProgID="Word.Picture.8" ShapeID="_x0000_i1025" DrawAspect="Content" ObjectID="_1468075725" r:id="rId5">
                  <o:LockedField>false</o:LockedField>
                </o:OLEObject>
              </w:objec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shd w:val="clear" w:color="auto" w:fill="FFFFFF"/>
          <w:lang w:val="en-US" w:eastAsia="zh-CN" w:bidi="ar-SA"/>
        </w:rPr>
        <w:t>淮阴区人民政府关于调整城区货运机动车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shd w:val="clear" w:color="auto" w:fill="FFFFFF"/>
          <w:lang w:val="en-US" w:eastAsia="zh-CN" w:bidi="ar-SA"/>
        </w:rPr>
        <w:t>禁行区域的通告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进一步加强城区道路交通管理，有效缓解交通压力，改善空气质量，根据《中华人民共和国道路交通安全法》《中华人民共和国道路交通安全法实施条例》《中华人民共和国大气污染防治法》和《江苏省道路交通安全条例》等法律法规，结合我区实际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现就调整城区货运机动车禁行区域有关事项通告如下：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、禁止危化品运输车、挂车、中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型货运机动车、专项作业车、低速货车、三轮汽车和拖拉机以及国三（含）标准以下柴油车辆、非道路移动机械在东北至新长铁路（古淮河至香港路段），北至珠江西路（香港路以西路段，不含），西至西安路（淮河西路以南路段，含）、205国道（淮河西路以北路段，不含），南至与清江浦区交界处合围区域内道路行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确需进入城区禁行区域内道路行驶的危化品运输车、挂车、中（重）型货运机动车、专项作业车和非道路移动机械，须向公安机关交通管理部门申领办理通行证后，按照规定时间和路线行驶。按规定需要交通运输、住建或城管等管理部门审核的，还应当征得相关管理部门同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三、行政执法、应急抢修、市政绿化养护等货运车辆需要在上述区域内道路行驶的，由公安机关交通管理部门指定相应的通行时间、路线，使用时必须同时悬挂指定的明显标志标识。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四、对符合标准的轻型普通货车和新能源城市配送车辆给予通行便利，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、凡在城区上述区域行驶的机动车不得违反规定随意停车、鸣笛和掉头，货运机动车载物必须覆盖严密，不得超载超限和抛洒滴漏。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、对违反上述禁行管理规定和违反规定随意停车、鸣笛、掉头、载物超载超限和抛洒滴漏的车辆，由公安机关交通管理部门依据有关法律法规予以处理。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、本通告自2021年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日起施行。《淮阴区人民政府关于调整城区货运机动车禁行区域的通告》（淮政发〔2014〕55号）同时废止。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淮安市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淮阴区人民政府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日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（此件公开发布）</w:t>
      </w:r>
    </w:p>
    <w:p>
      <w:pPr>
        <w:pStyle w:val="2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eastAsia="方正仿宋_GBK" w:cs="Times New Roman"/>
          <w:snapToGrid w:val="0"/>
          <w:kern w:val="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38100</wp:posOffset>
                </wp:positionV>
                <wp:extent cx="5381625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3pt;height:0.05pt;width:423.75pt;z-index:251660288;mso-width-relative:page;mso-height-relative:page;" filled="f" stroked="t" coordsize="21600,21600" o:gfxdata="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uxVgG1wAAAAYBAAAPAAAAAAAAAAEAIAAAACIAAABkcnMvZG93bnJldi54bWxQSwEC&#10;FAAUAAAACACHTuJAh60SkvUBAADnAwAADgAAAAAAAAABACAAAAAmAQAAZHJzL2Uyb0RvYy54bWxQ&#10;SwUGAAAAAAYABgBZAQAAjQ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352425</wp:posOffset>
                </wp:positionV>
                <wp:extent cx="538162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27.75pt;height:0.05pt;width:423.75pt;z-index:251659264;mso-width-relative:page;mso-height-relative:page;" filled="f" stroked="t" coordsize="21600,21600" o:gfxdata="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6d/GvXAAAACAEAAA8AAAAAAAAAAQAgAAAAIgAAAGRycy9kb3ducmV2LnhtbFBLAQIU&#10;ABQAAAAIAIdO4kDIFwbr9AEAAOcDAAAOAAAAAAAAAAEAIAAAACYBAABkcnMvZTJvRG9jLnhtbFBL&#10;BQYAAAAABgAGAFkBAACM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淮安市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淮阴区人民政府办公室             202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sectPr>
      <w:footerReference r:id="rId3" w:type="default"/>
      <w:pgSz w:w="11906" w:h="16838"/>
      <w:pgMar w:top="1701" w:right="1701" w:bottom="1701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鼎简大宋">
    <w:altName w:val="新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87C6B"/>
    <w:rsid w:val="05FE2139"/>
    <w:rsid w:val="07965F4B"/>
    <w:rsid w:val="105C4D87"/>
    <w:rsid w:val="14ED6642"/>
    <w:rsid w:val="1940212C"/>
    <w:rsid w:val="1A9D035B"/>
    <w:rsid w:val="1D731A1C"/>
    <w:rsid w:val="223D5285"/>
    <w:rsid w:val="2EAA759E"/>
    <w:rsid w:val="4AA77001"/>
    <w:rsid w:val="51957828"/>
    <w:rsid w:val="5B0E61C0"/>
    <w:rsid w:val="5B62394C"/>
    <w:rsid w:val="5BDB612F"/>
    <w:rsid w:val="63967676"/>
    <w:rsid w:val="658C5559"/>
    <w:rsid w:val="6A186892"/>
    <w:rsid w:val="6CE718E8"/>
    <w:rsid w:val="70FB4BB5"/>
    <w:rsid w:val="718E3AC3"/>
    <w:rsid w:val="786A14C2"/>
    <w:rsid w:val="7AE82EBE"/>
    <w:rsid w:val="7B7F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keepLines/>
      <w:widowControl w:val="0"/>
      <w:spacing w:before="340" w:after="330" w:line="578" w:lineRule="atLeast"/>
      <w:jc w:val="both"/>
      <w:outlineLvl w:val="0"/>
    </w:pPr>
    <w:rPr>
      <w:rFonts w:ascii="Times New Roman" w:hAnsi="Times New Roman" w:eastAsia="宋体" w:cs="Times New Roman"/>
      <w:b/>
      <w:kern w:val="44"/>
      <w:sz w:val="44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"/>
    <w:basedOn w:val="1"/>
    <w:qFormat/>
    <w:uiPriority w:val="99"/>
    <w:pPr>
      <w:spacing w:after="120"/>
    </w:p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9">
    <w:name w:val="密级"/>
    <w:qFormat/>
    <w:uiPriority w:val="0"/>
    <w:pPr>
      <w:widowControl w:val="0"/>
      <w:adjustRightInd w:val="0"/>
      <w:spacing w:line="440" w:lineRule="atLeast"/>
      <w:ind w:firstLine="0"/>
      <w:jc w:val="right"/>
    </w:pPr>
    <w:rPr>
      <w:rFonts w:ascii="黑体" w:hAnsi="Times New Roman" w:eastAsia="黑体" w:cs="Times New Roman"/>
      <w:spacing w:val="0"/>
      <w:kern w:val="0"/>
      <w:sz w:val="30"/>
      <w:szCs w:val="22"/>
      <w:lang w:val="en-US" w:eastAsia="zh-CN" w:bidi="ar-SA"/>
    </w:rPr>
  </w:style>
  <w:style w:type="paragraph" w:customStyle="1" w:styleId="10">
    <w:name w:val="文头"/>
    <w:qFormat/>
    <w:uiPriority w:val="0"/>
    <w:pPr>
      <w:widowControl w:val="0"/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hAnsi="Times New Roman" w:eastAsia="汉鼎简大宋" w:cs="Times New Roman"/>
      <w:b/>
      <w:color w:val="FF0000"/>
      <w:w w:val="50"/>
      <w:kern w:val="2"/>
      <w:sz w:val="136"/>
      <w:szCs w:val="22"/>
      <w:lang w:val="en-US" w:eastAsia="zh-CN" w:bidi="ar-SA"/>
    </w:rPr>
  </w:style>
  <w:style w:type="paragraph" w:customStyle="1" w:styleId="11">
    <w:name w:val="红线"/>
    <w:qFormat/>
    <w:uiPriority w:val="0"/>
    <w:pPr>
      <w:keepNext w:val="0"/>
      <w:keepLines w:val="0"/>
      <w:widowControl w:val="0"/>
      <w:autoSpaceDE w:val="0"/>
      <w:autoSpaceDN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hAnsi="Times New Roman" w:eastAsia="宋体" w:cs="Times New Roman"/>
      <w:b/>
      <w:spacing w:val="0"/>
      <w:kern w:val="0"/>
      <w:sz w:val="10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2020-05-11T06:21:00Z</dcterms:created>
  <dc:creator>刘颖</dc:creator>
  <cp:lastModifiedBy>审核意见</cp:lastModifiedBy>
  <cp:lastPrinted>2020-10-09T08:11:00Z</cp:lastPrinted>
  <dcterms:modified xsi:type="dcterms:W3CDTF">2021-11-01T06:26:46Z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SaveFontToCloudKey">
    <vt:lpwstr>393220247_cloud</vt:lpwstr>
  </property>
  <property fmtid="{D5CDD505-2E9C-101B-9397-08002B2CF9AE}" pid="4" name="ICV">
    <vt:lpwstr>62A7C2B2F53F4804B2C866598491E7D9</vt:lpwstr>
  </property>
</Properties>
</file>