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rPr>
          <w:rFonts w:ascii="方正大标宋_GBK" w:hAnsi="方正仿宋_GBK" w:eastAsia="方正大标宋_GBK" w:cs="方正仿宋_GBK"/>
          <w:bCs/>
          <w:sz w:val="40"/>
          <w:szCs w:val="40"/>
        </w:rPr>
      </w:pPr>
      <w:r>
        <w:rPr>
          <w:rFonts w:hint="eastAsia" w:ascii="方正黑体_GBK" w:hAnsi="方正仿宋_GBK" w:eastAsia="方正黑体_GBK" w:cs="方正仿宋_GBK"/>
          <w:bCs/>
          <w:sz w:val="28"/>
          <w:szCs w:val="28"/>
        </w:rPr>
        <w:t>附件</w:t>
      </w:r>
      <w:r>
        <w:rPr>
          <w:rFonts w:hint="eastAsia" w:ascii="方正黑体_GBK" w:hAnsi="方正仿宋_GBK" w:eastAsia="方正黑体_GBK" w:cs="方正仿宋_GBK"/>
          <w:bCs/>
          <w:sz w:val="28"/>
          <w:szCs w:val="28"/>
          <w:lang w:val="en-US" w:eastAsia="zh-CN"/>
        </w:rPr>
        <w:t>3</w:t>
      </w:r>
      <w:r>
        <w:rPr>
          <w:rFonts w:hint="eastAsia" w:ascii="方正黑体_GBK" w:hAnsi="方正仿宋_GBK" w:eastAsia="方正黑体_GBK" w:cs="方正仿宋_GBK"/>
          <w:bCs/>
          <w:sz w:val="28"/>
          <w:szCs w:val="28"/>
        </w:rPr>
        <w:t>：</w:t>
      </w:r>
    </w:p>
    <w:p>
      <w:pPr>
        <w:spacing w:afterLines="50" w:line="540" w:lineRule="exact"/>
        <w:jc w:val="center"/>
        <w:rPr>
          <w:rFonts w:ascii="方正大标宋_GBK" w:hAnsi="方正仿宋_GBK" w:eastAsia="方正大标宋_GBK" w:cs="方正仿宋_GBK"/>
          <w:bCs/>
          <w:sz w:val="44"/>
          <w:szCs w:val="44"/>
        </w:rPr>
      </w:pPr>
      <w:r>
        <w:rPr>
          <w:rFonts w:hint="eastAsia" w:ascii="方正大标宋_GBK" w:hAnsi="方正仿宋_GBK" w:eastAsia="方正大标宋_GBK" w:cs="方正仿宋_GBK"/>
          <w:bCs/>
          <w:sz w:val="44"/>
          <w:szCs w:val="44"/>
        </w:rPr>
        <w:t>参加体检人员须知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体检参照修订后的《公务员录用体检通用标准（试行）》和《公务员录用体检操作手册</w:t>
      </w:r>
      <w:r>
        <w:rPr>
          <w:rFonts w:ascii="方正仿宋_GBK" w:hAnsi="方正仿宋_GBK" w:eastAsia="方正仿宋_GBK" w:cs="方正仿宋_GBK"/>
          <w:sz w:val="28"/>
          <w:szCs w:val="28"/>
        </w:rPr>
        <w:t>(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试行</w:t>
      </w:r>
      <w:r>
        <w:rPr>
          <w:rFonts w:ascii="方正仿宋_GBK" w:hAnsi="方正仿宋_GBK" w:eastAsia="方正仿宋_GBK" w:cs="方正仿宋_GBK"/>
          <w:sz w:val="28"/>
          <w:szCs w:val="28"/>
        </w:rPr>
        <w:t>)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》进行。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体检前两天请注意休息，勿熬夜，不要吃过油腻的食品，不要饮酒，避免剧烈运动，慎服相关药品；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怀孕女性不要做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X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光检查；体检当天早晨空腹。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参检人员独自前往集中地点，勿要亲朋好友陪同。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参检人员必须服从管理，在带队工作人员的引导下，配合医生检查所有项目。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参检人员不得携带手机、手环等电子通讯工具，如有携带请交带队工作人员保管，在体检过程中，如发现携带电子通讯工具者，无论是否使用均以作弊论处，取消体检资格，体检结果视为不合格。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6.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参检人员不得向体检医生透露姓名、毕业院校、专业等个人信息，否则，体检结果视为不合格。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7.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参检人员可对体检组织实施过程进行监督，如发现体检医生和工作人员有不规范操作或徇私舞弊行为，须当场如实向监督人员反映。参检人员之间也要加强互相监督。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8.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实验室有关项目（尿常规、血常规、血生化）不合格者，可以改日复检一次。其它项目如血压、视力、听力等项目均当场复检，复检由工作人员统一安排。</w:t>
      </w:r>
    </w:p>
    <w:p>
      <w:pPr>
        <w:adjustRightInd w:val="0"/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9.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体检结束后，请参检人员在体检当日</w:t>
      </w:r>
      <w:r>
        <w:rPr>
          <w:rFonts w:ascii="方正仿宋_GBK" w:hAnsi="方正仿宋_GBK" w:eastAsia="方正仿宋_GBK" w:cs="方正仿宋_GBK"/>
          <w:sz w:val="28"/>
          <w:szCs w:val="28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∶</w:t>
      </w:r>
      <w:r>
        <w:rPr>
          <w:rFonts w:ascii="方正仿宋_GBK" w:hAnsi="方正仿宋_GBK" w:eastAsia="方正仿宋_GBK" w:cs="方正仿宋_GBK"/>
          <w:sz w:val="28"/>
          <w:szCs w:val="28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前不要离开淮安市区，仍需注意休息，不要饮酒，避免剧烈运动，慎服相关药品，</w:t>
      </w:r>
      <w:r>
        <w:rPr>
          <w:rFonts w:ascii="方正仿宋_GBK" w:hAnsi="方正仿宋_GBK" w:eastAsia="方正仿宋_GBK" w:cs="方正仿宋_GBK"/>
          <w:sz w:val="28"/>
          <w:szCs w:val="28"/>
        </w:rPr>
        <w:t>17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∶</w:t>
      </w:r>
      <w:r>
        <w:rPr>
          <w:rFonts w:ascii="方正仿宋_GBK" w:hAnsi="方正仿宋_GBK" w:eastAsia="方正仿宋_GBK" w:cs="方正仿宋_GBK"/>
          <w:sz w:val="28"/>
          <w:szCs w:val="28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以后没有接到通知可以离开。</w:t>
      </w: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 xml:space="preserve">10.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请提前准备好身份证、体检通知单、健康码绿码、行程卡绿卡、</w:t>
      </w:r>
      <w:r>
        <w:rPr>
          <w:rFonts w:ascii="方正仿宋_GBK" w:hAnsi="方正仿宋_GBK" w:eastAsia="方正仿宋_GBK" w:cs="方正仿宋_GBK"/>
          <w:sz w:val="28"/>
          <w:szCs w:val="28"/>
        </w:rPr>
        <w:t>48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小时内核酸阴性检测报告。</w:t>
      </w:r>
      <w:r>
        <w:rPr>
          <w:rFonts w:ascii="方正仿宋_GBK" w:hAnsi="方正仿宋_GBK" w:eastAsia="方正仿宋_GBK" w:cs="方正仿宋_GBK"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天内有中高风险区所在县（市、区、旗）的其他低风险地区旅居史的考生，还需</w:t>
      </w:r>
      <w:r>
        <w:rPr>
          <w:rFonts w:ascii="方正仿宋_GBK" w:hAnsi="方正仿宋_GBK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天内完成两次核酸检测（三天两检）。倡导省外来淮返淮考生在抵淮后</w:t>
      </w:r>
      <w:r>
        <w:rPr>
          <w:rFonts w:ascii="方正仿宋_GBK" w:hAnsi="方正仿宋_GBK" w:eastAsia="方正仿宋_GBK" w:cs="方正仿宋_GBK"/>
          <w:sz w:val="28"/>
          <w:szCs w:val="28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小时内进行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次核酸检测。自中高风险区和近</w:t>
      </w:r>
      <w:r>
        <w:rPr>
          <w:rFonts w:ascii="方正仿宋_GBK" w:hAnsi="方正仿宋_GBK" w:eastAsia="方正仿宋_GBK" w:cs="方正仿宋_GBK"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天有本土疫情的县（市、区、旗）来淮返淮考生提前</w:t>
      </w:r>
      <w:r>
        <w:rPr>
          <w:rFonts w:ascii="方正仿宋_GBK" w:hAnsi="方正仿宋_GBK" w:eastAsia="方正仿宋_GBK" w:cs="方正仿宋_GBK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天向属地报备，按照属地要求配合落实疫情防控措施和个人责任，主动开展个人健康监测。没有根据风险情况落实防控措施的考生后果自负。</w:t>
      </w:r>
    </w:p>
    <w:p>
      <w:pPr>
        <w:adjustRightInd w:val="0"/>
        <w:snapToGrid w:val="0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体检医院负责接受被体检者的咨询并负责对体检结果进行解释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247" w:right="1474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8D1655"/>
    <w:rsid w:val="00144047"/>
    <w:rsid w:val="001D2017"/>
    <w:rsid w:val="002D4DB3"/>
    <w:rsid w:val="00317E84"/>
    <w:rsid w:val="0037359C"/>
    <w:rsid w:val="003D2DC3"/>
    <w:rsid w:val="003E6CC3"/>
    <w:rsid w:val="004912A5"/>
    <w:rsid w:val="004B4F1B"/>
    <w:rsid w:val="005D49B2"/>
    <w:rsid w:val="005E260C"/>
    <w:rsid w:val="0069076F"/>
    <w:rsid w:val="00A1135D"/>
    <w:rsid w:val="00B26916"/>
    <w:rsid w:val="00BA768D"/>
    <w:rsid w:val="00BC26E4"/>
    <w:rsid w:val="00E20348"/>
    <w:rsid w:val="00F1782F"/>
    <w:rsid w:val="00F26462"/>
    <w:rsid w:val="07810C85"/>
    <w:rsid w:val="08484DAE"/>
    <w:rsid w:val="120C065F"/>
    <w:rsid w:val="17177CCB"/>
    <w:rsid w:val="1B1D1454"/>
    <w:rsid w:val="2F6B1B35"/>
    <w:rsid w:val="30D42C9A"/>
    <w:rsid w:val="3DA32E7E"/>
    <w:rsid w:val="3E3260E9"/>
    <w:rsid w:val="3F2D2FB3"/>
    <w:rsid w:val="4E775E04"/>
    <w:rsid w:val="508D1655"/>
    <w:rsid w:val="57D76623"/>
    <w:rsid w:val="5A767365"/>
    <w:rsid w:val="6BFF680A"/>
    <w:rsid w:val="6E3059BE"/>
    <w:rsid w:val="715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123</Words>
  <Characters>704</Characters>
  <Lines>0</Lines>
  <Paragraphs>0</Paragraphs>
  <TotalTime>30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2019-06-17T08:16:00Z</dcterms:created>
  <dc:creator>Administrator</dc:creator>
  <cp:lastModifiedBy>航梓</cp:lastModifiedBy>
  <dcterms:modified xsi:type="dcterms:W3CDTF">2022-07-27T03:14:35Z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KSOSaveFontToCloudKey">
    <vt:lpwstr>226998296_cloud</vt:lpwstr>
  </property>
  <property fmtid="{D5CDD505-2E9C-101B-9397-08002B2CF9AE}" pid="4" name="ICV">
    <vt:lpwstr>BE4B6FF079A241F8AFBCAC6735441B5D</vt:lpwstr>
  </property>
</Properties>
</file>