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pacing w:line="700" w:lineRule="exact"/>
        <w:jc w:val="center"/>
        <w:rPr>
          <w:rFonts w:ascii="方正小标宋_GBK" w:eastAsia="方正小标宋_GBK" w:cs="方正仿宋_GBK"/>
          <w:bCs/>
          <w:snapToGrid w:val="0"/>
          <w:sz w:val="44"/>
          <w:szCs w:val="44"/>
        </w:rPr>
      </w:pPr>
      <w:r>
        <w:rPr>
          <w:rFonts w:hint="eastAsia" w:ascii="方正小标宋_GBK" w:eastAsia="方正小标宋_GBK" w:cs="方正仿宋_GBK"/>
          <w:bCs/>
          <w:snapToGrid w:val="0"/>
          <w:sz w:val="44"/>
          <w:szCs w:val="44"/>
        </w:rPr>
        <w:t>淮</w:t>
      </w:r>
      <w:r>
        <w:rPr>
          <w:rFonts w:hint="eastAsia" w:ascii="方正小标宋_GBK" w:eastAsia="方正小标宋_GBK" w:cs="方正仿宋_GBK"/>
          <w:bCs/>
          <w:snapToGrid w:val="0"/>
          <w:sz w:val="44"/>
          <w:szCs w:val="44"/>
          <w:lang w:eastAsia="zh-CN"/>
        </w:rPr>
        <w:t>阴区</w:t>
      </w:r>
      <w:r>
        <w:rPr>
          <w:rFonts w:hint="eastAsia" w:ascii="方正小标宋_GBK" w:eastAsia="方正小标宋_GBK" w:cs="方正仿宋_GBK"/>
          <w:bCs/>
          <w:snapToGrid w:val="0"/>
          <w:sz w:val="44"/>
          <w:szCs w:val="44"/>
        </w:rPr>
        <w:t>全民科学素质行动规划实施方案</w:t>
      </w:r>
    </w:p>
    <w:p>
      <w:pPr>
        <w:overflowPunct w:val="0"/>
        <w:adjustRightInd w:val="0"/>
        <w:spacing w:line="700" w:lineRule="exact"/>
        <w:jc w:val="center"/>
        <w:rPr>
          <w:rFonts w:hint="eastAsia" w:ascii="方正小标宋_GBK" w:eastAsia="方正小标宋_GBK" w:cs="方正仿宋_GBK"/>
          <w:bCs/>
          <w:snapToGrid w:val="0"/>
          <w:sz w:val="44"/>
          <w:szCs w:val="44"/>
        </w:rPr>
      </w:pPr>
      <w:r>
        <w:rPr>
          <w:rFonts w:hint="eastAsia" w:ascii="方正小标宋_GBK" w:eastAsia="方正小标宋_GBK" w:cs="方正仿宋_GBK"/>
          <w:bCs/>
          <w:snapToGrid w:val="0"/>
          <w:sz w:val="44"/>
          <w:szCs w:val="44"/>
        </w:rPr>
        <w:t>（</w:t>
      </w:r>
      <w:r>
        <w:rPr>
          <w:rFonts w:hint="eastAsia" w:eastAsia="方正小标宋_GBK" w:cs="方正仿宋_GBK"/>
          <w:bCs/>
          <w:snapToGrid w:val="0"/>
          <w:sz w:val="44"/>
          <w:szCs w:val="44"/>
        </w:rPr>
        <w:t>2021</w:t>
      </w:r>
      <w:r>
        <w:rPr>
          <w:rFonts w:hint="eastAsia" w:ascii="方正小标宋_GBK" w:eastAsia="方正小标宋_GBK" w:cs="方正仿宋_GBK"/>
          <w:bCs/>
          <w:snapToGrid w:val="0"/>
          <w:sz w:val="44"/>
          <w:szCs w:val="44"/>
        </w:rPr>
        <w:t>—</w:t>
      </w:r>
      <w:r>
        <w:rPr>
          <w:rFonts w:hint="eastAsia" w:eastAsia="方正小标宋_GBK" w:cs="方正仿宋_GBK"/>
          <w:bCs/>
          <w:snapToGrid w:val="0"/>
          <w:sz w:val="44"/>
          <w:szCs w:val="44"/>
        </w:rPr>
        <w:t>20</w:t>
      </w:r>
      <w:r>
        <w:rPr>
          <w:rFonts w:eastAsia="方正小标宋_GBK" w:cs="方正仿宋_GBK"/>
          <w:bCs/>
          <w:snapToGrid w:val="0"/>
          <w:sz w:val="44"/>
          <w:szCs w:val="44"/>
        </w:rPr>
        <w:t>2</w:t>
      </w:r>
      <w:r>
        <w:rPr>
          <w:rFonts w:hint="eastAsia" w:eastAsia="方正小标宋_GBK" w:cs="方正仿宋_GBK"/>
          <w:bCs/>
          <w:snapToGrid w:val="0"/>
          <w:sz w:val="44"/>
          <w:szCs w:val="44"/>
        </w:rPr>
        <w:t>5</w:t>
      </w:r>
      <w:r>
        <w:rPr>
          <w:rFonts w:hint="eastAsia" w:ascii="方正小标宋_GBK" w:eastAsia="方正小标宋_GBK" w:cs="方正仿宋_GBK"/>
          <w:bCs/>
          <w:snapToGrid w:val="0"/>
          <w:sz w:val="44"/>
          <w:szCs w:val="44"/>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120" w:afterAutospacing="0"/>
        <w:ind w:right="0"/>
        <w:jc w:val="center"/>
        <w:rPr>
          <w:rFonts w:hint="eastAsia" w:ascii="方正楷体_GBK" w:hAnsi="方正楷体_GBK" w:eastAsia="方正楷体_GBK" w:cs="方正楷体_GBK"/>
          <w:b/>
          <w:bCs/>
          <w:i w:val="0"/>
          <w:iCs w:val="0"/>
          <w:caps w:val="0"/>
          <w:smallCaps w:val="0"/>
          <w:color w:val="333333"/>
          <w:spacing w:val="0"/>
          <w:kern w:val="0"/>
          <w:sz w:val="32"/>
          <w:szCs w:val="32"/>
          <w:shd w:val="clear" w:color="auto" w:fill="FFFFFF"/>
          <w:lang w:val="en-US" w:eastAsia="zh-CN"/>
        </w:rPr>
      </w:pPr>
      <w:r>
        <w:rPr>
          <w:rFonts w:hint="eastAsia" w:ascii="方正楷体_GBK" w:hAnsi="方正楷体_GBK" w:eastAsia="方正楷体_GBK" w:cs="方正楷体_GBK"/>
          <w:b/>
          <w:bCs/>
          <w:i w:val="0"/>
          <w:iCs w:val="0"/>
          <w:caps w:val="0"/>
          <w:smallCaps w:val="0"/>
          <w:color w:val="333333"/>
          <w:spacing w:val="0"/>
          <w:kern w:val="0"/>
          <w:sz w:val="32"/>
          <w:szCs w:val="32"/>
          <w:shd w:val="clear" w:color="auto" w:fill="FFFFFF"/>
          <w:lang w:val="en-US" w:eastAsia="zh-CN"/>
        </w:rPr>
        <w:t>征求意见稿</w:t>
      </w:r>
    </w:p>
    <w:p>
      <w:pPr>
        <w:keepNext w:val="0"/>
        <w:keepLines w:val="0"/>
        <w:pageBreakBefore w:val="0"/>
        <w:widowControl w:val="0"/>
        <w:kinsoku/>
        <w:wordWrap/>
        <w:overflowPunct w:val="0"/>
        <w:topLinePunct w:val="0"/>
        <w:autoSpaceDE/>
        <w:autoSpaceDN/>
        <w:bidi w:val="0"/>
        <w:adjustRightInd w:val="0"/>
        <w:snapToGrid/>
        <w:spacing w:line="560" w:lineRule="exact"/>
        <w:ind w:firstLine="616" w:firstLineChars="200"/>
        <w:textAlignment w:val="auto"/>
        <w:rPr>
          <w:rFonts w:ascii="Times New Roman" w:hAnsi="Times New Roman" w:eastAsia="方正仿宋_GBK" w:cs="Times New Roman"/>
          <w:color w:val="auto"/>
          <w:spacing w:val="-6"/>
          <w:sz w:val="32"/>
          <w:szCs w:val="32"/>
          <w:lang w:eastAsia="zh-CN"/>
        </w:rPr>
      </w:pPr>
      <w:r>
        <w:rPr>
          <w:rFonts w:hint="eastAsia" w:eastAsia="方正仿宋_GBK" w:cs="Times New Roman"/>
          <w:color w:val="auto"/>
          <w:spacing w:val="-6"/>
          <w:sz w:val="32"/>
          <w:szCs w:val="32"/>
          <w:lang w:val="en-US" w:eastAsia="zh-CN"/>
        </w:rPr>
        <w:t>为贯彻落实</w:t>
      </w:r>
      <w:r>
        <w:rPr>
          <w:rFonts w:ascii="Times New Roman" w:hAnsi="Times New Roman" w:eastAsia="方正仿宋_GBK" w:cs="Times New Roman"/>
          <w:color w:val="auto"/>
          <w:spacing w:val="-6"/>
          <w:sz w:val="32"/>
          <w:szCs w:val="32"/>
          <w:lang w:val="en-US" w:eastAsia="zh-CN"/>
        </w:rPr>
        <w:t>《国务院关于印发全民科学素质行动规划纲要（2021—2035年）的通知》（国发〔2021〕9号，以下简称《科学素质纲要》）、《淮安市人民政府关于同意印发淮安市全民科学素质行动规划实施方案（2022—2025年）的批复》（淮政复〔2022〕54号）精神，结合我区实际，特制定本实施方案。</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黑体_GBK" w:cs="Times New Roman"/>
          <w:color w:val="auto"/>
          <w:kern w:val="0"/>
          <w:sz w:val="32"/>
          <w:szCs w:val="32"/>
        </w:rPr>
      </w:pPr>
      <w:r>
        <w:rPr>
          <w:rFonts w:ascii="Times New Roman" w:hAnsi="Times New Roman" w:eastAsia="方正黑体_GBK" w:cs="Times New Roman"/>
          <w:color w:val="auto"/>
          <w:kern w:val="0"/>
          <w:sz w:val="32"/>
          <w:szCs w:val="32"/>
        </w:rPr>
        <w:t>一、指导思想、基本原则和主要目标</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（一）指导思想</w:t>
      </w:r>
    </w:p>
    <w:p>
      <w:pPr>
        <w:keepNext w:val="0"/>
        <w:keepLines w:val="0"/>
        <w:pageBreakBefore w:val="0"/>
        <w:widowControl w:val="0"/>
        <w:kinsoku/>
        <w:wordWrap/>
        <w:overflowPunct w:val="0"/>
        <w:topLinePunct w:val="0"/>
        <w:autoSpaceDE/>
        <w:autoSpaceDN/>
        <w:bidi w:val="0"/>
        <w:adjustRightInd w:val="0"/>
        <w:snapToGrid/>
        <w:spacing w:line="560" w:lineRule="exact"/>
        <w:ind w:firstLine="616" w:firstLineChars="200"/>
        <w:textAlignment w:val="auto"/>
        <w:rPr>
          <w:rFonts w:ascii="Times New Roman" w:hAnsi="Times New Roman" w:eastAsia="方正仿宋_GBK" w:cs="Times New Roman"/>
          <w:color w:val="auto"/>
          <w:spacing w:val="-6"/>
          <w:sz w:val="32"/>
          <w:szCs w:val="32"/>
        </w:rPr>
      </w:pPr>
      <w:r>
        <w:rPr>
          <w:rFonts w:ascii="Times New Roman" w:hAnsi="Times New Roman" w:eastAsia="方正仿宋_GBK" w:cs="Times New Roman"/>
          <w:color w:val="auto"/>
          <w:spacing w:val="-6"/>
          <w:sz w:val="32"/>
          <w:szCs w:val="32"/>
        </w:rPr>
        <w:t>以习近平新时代中国特色社会主义思想为指导，全面贯彻党</w:t>
      </w:r>
      <w:r>
        <w:rPr>
          <w:rFonts w:ascii="Times New Roman" w:hAnsi="Times New Roman" w:eastAsia="方正仿宋_GBK" w:cs="Times New Roman"/>
          <w:color w:val="auto"/>
          <w:spacing w:val="-6"/>
          <w:sz w:val="32"/>
          <w:szCs w:val="32"/>
          <w:lang w:eastAsia="zh-CN"/>
        </w:rPr>
        <w:t>的二十大和</w:t>
      </w:r>
      <w:r>
        <w:rPr>
          <w:rFonts w:ascii="Times New Roman" w:hAnsi="Times New Roman" w:eastAsia="方正仿宋_GBK" w:cs="Times New Roman"/>
          <w:color w:val="auto"/>
          <w:spacing w:val="-6"/>
          <w:sz w:val="32"/>
          <w:szCs w:val="32"/>
        </w:rPr>
        <w:t>习近平总书记关于全民科学素质工作系列重要讲话指示精神，紧扣</w:t>
      </w:r>
      <w:r>
        <w:rPr>
          <w:rFonts w:ascii="Times New Roman" w:hAnsi="Times New Roman" w:eastAsia="方正仿宋_GBK" w:cs="Times New Roman"/>
          <w:color w:val="auto"/>
          <w:spacing w:val="-6"/>
          <w:sz w:val="32"/>
          <w:szCs w:val="32"/>
          <w:lang w:eastAsia="zh-CN"/>
        </w:rPr>
        <w:t>争创“全国百强区</w:t>
      </w:r>
      <w:r>
        <w:rPr>
          <w:rFonts w:ascii="Times New Roman" w:hAnsi="Times New Roman" w:eastAsia="方正仿宋_GBK" w:cs="Times New Roman"/>
          <w:color w:val="auto"/>
          <w:spacing w:val="-6"/>
          <w:sz w:val="32"/>
          <w:szCs w:val="32"/>
          <w:lang w:val="en-US" w:eastAsia="zh-CN"/>
        </w:rPr>
        <w:t xml:space="preserve"> 全国百强高新区”</w:t>
      </w:r>
      <w:r>
        <w:rPr>
          <w:rFonts w:ascii="Times New Roman" w:hAnsi="Times New Roman" w:eastAsia="方正仿宋_GBK" w:cs="Times New Roman"/>
          <w:color w:val="auto"/>
          <w:spacing w:val="-6"/>
          <w:sz w:val="32"/>
          <w:szCs w:val="32"/>
        </w:rPr>
        <w:t>战略目标，以提高全民科学素质、服务高质量发展为宗旨，以践行社会主义核心价值观、弘扬科学精神为主线，以优化科普服务供给为重点，着力打造政府主导、社会协同、全民参与、普惠共享的公民科学素质建设生态，营造热爱科学、崇尚创新的社会氛围，提升社会文明程度，助推淮</w:t>
      </w:r>
      <w:r>
        <w:rPr>
          <w:rFonts w:ascii="Times New Roman" w:hAnsi="Times New Roman" w:eastAsia="方正仿宋_GBK" w:cs="Times New Roman"/>
          <w:color w:val="auto"/>
          <w:spacing w:val="-6"/>
          <w:sz w:val="32"/>
          <w:szCs w:val="32"/>
          <w:lang w:eastAsia="zh-CN"/>
        </w:rPr>
        <w:t>阴</w:t>
      </w:r>
      <w:r>
        <w:rPr>
          <w:rFonts w:ascii="Times New Roman" w:hAnsi="Times New Roman" w:eastAsia="方正仿宋_GBK" w:cs="Times New Roman"/>
          <w:color w:val="auto"/>
          <w:spacing w:val="-6"/>
          <w:sz w:val="32"/>
          <w:szCs w:val="32"/>
        </w:rPr>
        <w:t xml:space="preserve">高质量跨越发展。 </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（二）基本原则</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16" w:firstLineChars="200"/>
        <w:textAlignment w:val="auto"/>
        <w:rPr>
          <w:rFonts w:ascii="Times New Roman" w:hAnsi="Times New Roman" w:eastAsia="方正仿宋_GBK" w:cs="Times New Roman"/>
          <w:color w:val="auto"/>
          <w:spacing w:val="-6"/>
          <w:kern w:val="2"/>
          <w:sz w:val="32"/>
          <w:szCs w:val="32"/>
          <w:shd w:val="clear" w:color="auto" w:fill="auto"/>
        </w:rPr>
      </w:pPr>
      <w:r>
        <w:rPr>
          <w:rFonts w:ascii="Times New Roman" w:hAnsi="Times New Roman" w:eastAsia="方正仿宋_GBK" w:cs="Times New Roman"/>
          <w:color w:val="auto"/>
          <w:spacing w:val="-6"/>
          <w:kern w:val="2"/>
          <w:sz w:val="32"/>
          <w:szCs w:val="32"/>
          <w:shd w:val="clear" w:color="auto" w:fill="auto"/>
        </w:rPr>
        <w:t>——突出</w:t>
      </w:r>
      <w:r>
        <w:rPr>
          <w:rFonts w:ascii="Times New Roman" w:hAnsi="Times New Roman" w:eastAsia="方正仿宋_GBK" w:cs="Times New Roman"/>
          <w:color w:val="auto"/>
          <w:spacing w:val="-6"/>
          <w:kern w:val="2"/>
          <w:sz w:val="32"/>
          <w:szCs w:val="32"/>
          <w:shd w:val="clear" w:color="auto" w:fill="auto"/>
          <w:lang w:eastAsia="zh-CN"/>
        </w:rPr>
        <w:t>党建</w:t>
      </w:r>
      <w:r>
        <w:rPr>
          <w:rFonts w:ascii="Times New Roman" w:hAnsi="Times New Roman" w:eastAsia="方正仿宋_GBK" w:cs="Times New Roman"/>
          <w:color w:val="auto"/>
          <w:spacing w:val="-6"/>
          <w:kern w:val="2"/>
          <w:sz w:val="32"/>
          <w:szCs w:val="32"/>
          <w:shd w:val="clear" w:color="auto" w:fill="auto"/>
        </w:rPr>
        <w:t>引领。践行社会主义核心价值观，弘扬科学精神和科学家精神，传播科学思想观念和行为方式，加强理性质疑、勇于创新、求真务实、包容失败的创新文化建设，坚定创新自信，营造崇尚创新的浓厚社会氛围。</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16" w:firstLineChars="200"/>
        <w:textAlignment w:val="auto"/>
        <w:rPr>
          <w:rFonts w:ascii="Times New Roman" w:hAnsi="Times New Roman" w:eastAsia="方正仿宋_GBK" w:cs="Times New Roman"/>
          <w:color w:val="auto"/>
          <w:spacing w:val="-6"/>
          <w:kern w:val="2"/>
          <w:sz w:val="32"/>
          <w:szCs w:val="32"/>
          <w:shd w:val="clear" w:color="auto" w:fill="auto"/>
        </w:rPr>
      </w:pPr>
      <w:r>
        <w:rPr>
          <w:rFonts w:ascii="Times New Roman" w:hAnsi="Times New Roman" w:eastAsia="方正仿宋_GBK" w:cs="Times New Roman"/>
          <w:color w:val="auto"/>
          <w:spacing w:val="-6"/>
          <w:kern w:val="2"/>
          <w:sz w:val="32"/>
          <w:szCs w:val="32"/>
          <w:shd w:val="clear" w:color="auto" w:fill="auto"/>
        </w:rPr>
        <w:t>——坚持协同推进。强化组织领导、政策支持、投入保障，激发科研机构、企业、基层组织、社会团体等多元主体活力，增强全民参与公民科学素质建设的积极性，构建政府、社会等多方协同推进的社会化全民科学素质工作大格局。</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16" w:firstLineChars="200"/>
        <w:textAlignment w:val="auto"/>
        <w:rPr>
          <w:rFonts w:ascii="Times New Roman" w:hAnsi="Times New Roman" w:eastAsia="方正仿宋_GBK" w:cs="Times New Roman"/>
          <w:color w:val="auto"/>
          <w:spacing w:val="-6"/>
          <w:kern w:val="2"/>
          <w:sz w:val="32"/>
          <w:szCs w:val="32"/>
          <w:shd w:val="clear" w:color="auto" w:fill="auto"/>
        </w:rPr>
      </w:pPr>
      <w:r>
        <w:rPr>
          <w:rFonts w:ascii="Times New Roman" w:hAnsi="Times New Roman" w:eastAsia="方正仿宋_GBK" w:cs="Times New Roman"/>
          <w:color w:val="auto"/>
          <w:spacing w:val="-6"/>
          <w:kern w:val="2"/>
          <w:sz w:val="32"/>
          <w:szCs w:val="32"/>
          <w:shd w:val="clear" w:color="auto" w:fill="auto"/>
        </w:rPr>
        <w:t>——</w:t>
      </w:r>
      <w:bookmarkStart w:id="0" w:name="_Hlk85955142"/>
      <w:r>
        <w:rPr>
          <w:rFonts w:ascii="Times New Roman" w:hAnsi="Times New Roman" w:eastAsia="方正仿宋_GBK" w:cs="Times New Roman"/>
          <w:color w:val="auto"/>
          <w:spacing w:val="-6"/>
          <w:kern w:val="2"/>
          <w:sz w:val="32"/>
          <w:szCs w:val="32"/>
          <w:shd w:val="clear" w:color="auto" w:fill="auto"/>
        </w:rPr>
        <w:t>优化服务供给</w:t>
      </w:r>
      <w:bookmarkEnd w:id="0"/>
      <w:r>
        <w:rPr>
          <w:rFonts w:ascii="Times New Roman" w:hAnsi="Times New Roman" w:eastAsia="方正仿宋_GBK" w:cs="Times New Roman"/>
          <w:color w:val="auto"/>
          <w:spacing w:val="-6"/>
          <w:kern w:val="2"/>
          <w:sz w:val="32"/>
          <w:szCs w:val="32"/>
          <w:shd w:val="clear" w:color="auto" w:fill="auto"/>
        </w:rPr>
        <w:t>。破除制约科普高质量发展的体制机制障碍，创新组织动员机制，强化政策法规保障，突出服务基层，推动科普内容、形式和手段等创新提升，提高科普的科学性和趣味性，满足全社会对高质量科普的需求。</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16" w:firstLineChars="200"/>
        <w:textAlignment w:val="auto"/>
        <w:rPr>
          <w:rFonts w:ascii="Times New Roman" w:hAnsi="Times New Roman" w:eastAsia="方正仿宋_GBK" w:cs="Times New Roman"/>
          <w:color w:val="auto"/>
          <w:spacing w:val="-6"/>
          <w:kern w:val="2"/>
          <w:sz w:val="32"/>
          <w:szCs w:val="32"/>
          <w:shd w:val="clear" w:color="auto" w:fill="auto"/>
        </w:rPr>
      </w:pPr>
      <w:r>
        <w:rPr>
          <w:rFonts w:ascii="Times New Roman" w:hAnsi="Times New Roman" w:eastAsia="方正仿宋_GBK" w:cs="Times New Roman"/>
          <w:color w:val="auto"/>
          <w:spacing w:val="-6"/>
          <w:kern w:val="2"/>
          <w:sz w:val="32"/>
          <w:szCs w:val="32"/>
          <w:shd w:val="clear" w:color="auto" w:fill="auto"/>
        </w:rPr>
        <w:t>——扩大开放合作。突出区域优势，在公民科学素质国内外交流中增进开放互信、深化创新合作、推动资源共享，共同应对区域性科技治理挑战，畅通形成内外联动、多向互济的科学素质开放合作新局面。</w:t>
      </w:r>
    </w:p>
    <w:p>
      <w:pPr>
        <w:keepNext w:val="0"/>
        <w:keepLines w:val="0"/>
        <w:pageBreakBefore w:val="0"/>
        <w:widowControl w:val="0"/>
        <w:shd w:val="clear" w:color="auto" w:fill="auto"/>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2"/>
          <w:sz w:val="32"/>
          <w:szCs w:val="32"/>
          <w:shd w:val="clear" w:color="auto" w:fill="auto"/>
        </w:rPr>
      </w:pPr>
      <w:r>
        <w:rPr>
          <w:rFonts w:ascii="Times New Roman" w:hAnsi="Times New Roman" w:eastAsia="方正楷体_GBK" w:cs="Times New Roman"/>
          <w:color w:val="auto"/>
          <w:kern w:val="2"/>
          <w:sz w:val="32"/>
          <w:szCs w:val="32"/>
          <w:shd w:val="clear" w:color="auto" w:fill="auto"/>
        </w:rPr>
        <w:t>（三）主要目标</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color w:val="auto"/>
          <w:kern w:val="0"/>
          <w:sz w:val="32"/>
          <w:szCs w:val="32"/>
          <w:shd w:val="clear" w:color="auto" w:fill="FFFFFF"/>
        </w:rPr>
      </w:pPr>
      <w:r>
        <w:rPr>
          <w:rFonts w:ascii="Times New Roman" w:hAnsi="Times New Roman" w:eastAsia="方正仿宋_GBK" w:cs="Times New Roman"/>
          <w:color w:val="auto"/>
          <w:sz w:val="32"/>
          <w:szCs w:val="32"/>
        </w:rPr>
        <w:t>2025年，全</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公民具备科学素质比例超过</w:t>
      </w:r>
      <w:r>
        <w:rPr>
          <w:rFonts w:ascii="Times New Roman" w:hAnsi="Times New Roman" w:eastAsia="方正仿宋_GBK" w:cs="Times New Roman"/>
          <w:color w:val="auto"/>
          <w:sz w:val="32"/>
          <w:szCs w:val="32"/>
          <w:lang w:val="en-US" w:eastAsia="zh-CN"/>
        </w:rPr>
        <w:t>17.5</w:t>
      </w:r>
      <w:r>
        <w:rPr>
          <w:rFonts w:ascii="Times New Roman" w:hAnsi="Times New Roman" w:eastAsia="方正仿宋_GBK" w:cs="Times New Roman"/>
          <w:color w:val="auto"/>
          <w:sz w:val="32"/>
          <w:szCs w:val="32"/>
        </w:rPr>
        <w:t>%。科学技术教育、传播与普及的基础设施体系更加公平普惠，公民科学素质建设的组织实施、机制体制、条件保障等体系更加完善，科学精神在全社会广泛弘扬，崇尚创新的社会氛围更加浓厚，“科学普及与科技创新同等重要”的制度安排基本实现，各</w:t>
      </w:r>
      <w:r>
        <w:rPr>
          <w:rFonts w:ascii="Times New Roman" w:hAnsi="Times New Roman" w:eastAsia="方正仿宋_GBK" w:cs="Times New Roman"/>
          <w:color w:val="auto"/>
          <w:sz w:val="32"/>
          <w:szCs w:val="32"/>
          <w:lang w:eastAsia="zh-CN"/>
        </w:rPr>
        <w:t>类</w:t>
      </w:r>
      <w:r>
        <w:rPr>
          <w:rFonts w:ascii="Times New Roman" w:hAnsi="Times New Roman" w:eastAsia="方正仿宋_GBK" w:cs="Times New Roman"/>
          <w:color w:val="auto"/>
          <w:sz w:val="32"/>
          <w:szCs w:val="32"/>
        </w:rPr>
        <w:t>人群科</w:t>
      </w:r>
      <w:r>
        <w:rPr>
          <w:rFonts w:ascii="Times New Roman" w:hAnsi="Times New Roman" w:eastAsia="方正仿宋_GBK" w:cs="Times New Roman"/>
          <w:color w:val="auto"/>
          <w:kern w:val="0"/>
          <w:sz w:val="32"/>
          <w:szCs w:val="32"/>
          <w:shd w:val="clear" w:color="auto" w:fill="FFFFFF"/>
        </w:rPr>
        <w:t>学素质发展更加均衡，全社会文明程度实现新提高。</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黑体_GBK" w:cs="Times New Roman"/>
          <w:color w:val="auto"/>
          <w:kern w:val="32"/>
          <w:sz w:val="32"/>
          <w:szCs w:val="32"/>
        </w:rPr>
      </w:pPr>
      <w:r>
        <w:rPr>
          <w:rFonts w:ascii="Times New Roman" w:hAnsi="Times New Roman" w:eastAsia="方正黑体_GBK" w:cs="Times New Roman"/>
          <w:color w:val="auto"/>
          <w:kern w:val="32"/>
          <w:sz w:val="32"/>
          <w:szCs w:val="32"/>
        </w:rPr>
        <w:t>二、科学普及重点工程</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深化科普供给侧改革，优化科普服务供给，着力固根基、扬优势、补短板、强弱项，实施五项重点工程。</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（一）科技资源科普化工程</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1. 建立完善科技资源科普化机制。</w:t>
      </w:r>
      <w:r>
        <w:rPr>
          <w:rFonts w:ascii="Times New Roman" w:hAnsi="Times New Roman" w:eastAsia="方正仿宋_GBK" w:cs="Times New Roman"/>
          <w:color w:val="auto"/>
          <w:sz w:val="32"/>
          <w:szCs w:val="32"/>
        </w:rPr>
        <w:t>建立科技人才、科技载体、科技条件、科技成果、科技服务等科技资源科普化机制，完善科技资源科普化服务体系。引导企业和社会研发组织等科技资源主体参与科技资源共建共享，融合拓宽科技资源科普化渠道，加大科技资源科普化政策规划、基础设施建设等投入。支持科技人才参与科技资源科普化工作，引导各行业科技人才面向社会公众开放公共科技资源、开发优质科普资源、开展多种形式科普活动。</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科技局、</w:t>
      </w:r>
      <w:r>
        <w:rPr>
          <w:rFonts w:ascii="Times New Roman" w:hAnsi="Times New Roman" w:eastAsia="方正楷体_GBK" w:cs="Times New Roman"/>
          <w:color w:val="auto"/>
          <w:sz w:val="32"/>
          <w:szCs w:val="32"/>
          <w:lang w:eastAsia="zh-CN"/>
        </w:rPr>
        <w:t>教体局</w:t>
      </w:r>
      <w:r>
        <w:rPr>
          <w:rFonts w:ascii="Times New Roman" w:hAnsi="Times New Roman" w:eastAsia="方正楷体_GBK" w:cs="Times New Roman"/>
          <w:color w:val="auto"/>
          <w:sz w:val="32"/>
          <w:szCs w:val="32"/>
        </w:rPr>
        <w:t>、科协等，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2. 实施科技资源科普化专项行动。</w:t>
      </w:r>
      <w:r>
        <w:rPr>
          <w:rFonts w:ascii="Times New Roman" w:hAnsi="Times New Roman" w:eastAsia="方正仿宋_GBK" w:cs="Times New Roman"/>
          <w:color w:val="auto"/>
          <w:sz w:val="32"/>
          <w:szCs w:val="32"/>
        </w:rPr>
        <w:t>遵循优质高效、安全有序原则，拓展科学仪器设备等科技条件资源和科技创新基地、科技企业孵化器等科技载体资源的科研科普功能，</w:t>
      </w:r>
      <w:r>
        <w:rPr>
          <w:rFonts w:ascii="Times New Roman" w:hAnsi="Times New Roman" w:eastAsia="方正仿宋_GBK" w:cs="Times New Roman"/>
          <w:bCs/>
          <w:color w:val="auto"/>
          <w:sz w:val="32"/>
          <w:szCs w:val="32"/>
        </w:rPr>
        <w:t>支持</w:t>
      </w:r>
      <w:r>
        <w:rPr>
          <w:rFonts w:ascii="Times New Roman" w:hAnsi="Times New Roman" w:eastAsia="方正仿宋_GBK" w:cs="Times New Roman"/>
          <w:color w:val="auto"/>
          <w:sz w:val="32"/>
          <w:szCs w:val="32"/>
          <w:lang w:eastAsia="zh-CN"/>
        </w:rPr>
        <w:t>学校</w:t>
      </w:r>
      <w:r>
        <w:rPr>
          <w:rFonts w:ascii="Times New Roman" w:hAnsi="Times New Roman" w:eastAsia="方正仿宋_GBK" w:cs="Times New Roman"/>
          <w:color w:val="auto"/>
          <w:sz w:val="32"/>
          <w:szCs w:val="32"/>
        </w:rPr>
        <w:t>、企业、社会研发组织将实验室、科研设施设备转化为科普设备和科普基地，面向社会公众开放，鼓励相关单位设立科普工作岗位，强化科研资源节约集约利用。建立科研设施开放补偿机制，保障科普化科研设施良性运行。实施学术资源科普化工程，提高非涉密科技成果、学术交流成果向科普资源的转化率。推动科普产业发展，利用科技金融、技术转移等科技服务资源赋能产业发展，开展“产业+科普”行动，促进科普旅游、文化创意、展教品等业态发展。</w:t>
      </w:r>
      <w:r>
        <w:rPr>
          <w:rFonts w:ascii="Times New Roman" w:hAnsi="Times New Roman" w:eastAsia="方正楷体_GBK" w:cs="Times New Roman"/>
          <w:color w:val="auto"/>
          <w:kern w:val="0"/>
          <w:sz w:val="32"/>
          <w:szCs w:val="32"/>
          <w:shd w:val="clear" w:color="auto" w:fill="FFFFFF"/>
        </w:rPr>
        <w:t>（责任单位：</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科技局、</w:t>
      </w:r>
      <w:r>
        <w:rPr>
          <w:rFonts w:ascii="Times New Roman" w:hAnsi="Times New Roman" w:eastAsia="方正楷体_GBK" w:cs="Times New Roman"/>
          <w:color w:val="auto"/>
          <w:kern w:val="0"/>
          <w:sz w:val="32"/>
          <w:szCs w:val="32"/>
          <w:shd w:val="clear" w:color="auto" w:fill="FFFFFF"/>
          <w:lang w:eastAsia="zh-CN"/>
        </w:rPr>
        <w:t>教体局</w:t>
      </w:r>
      <w:r>
        <w:rPr>
          <w:rFonts w:ascii="Times New Roman" w:hAnsi="Times New Roman" w:eastAsia="方正楷体_GBK" w:cs="Times New Roman"/>
          <w:color w:val="auto"/>
          <w:kern w:val="0"/>
          <w:sz w:val="32"/>
          <w:szCs w:val="32"/>
          <w:shd w:val="clear" w:color="auto" w:fill="FFFFFF"/>
        </w:rPr>
        <w:t>、</w:t>
      </w:r>
      <w:r>
        <w:rPr>
          <w:rFonts w:hint="eastAsia" w:eastAsia="方正楷体_GBK" w:cs="Times New Roman"/>
          <w:color w:val="auto"/>
          <w:kern w:val="0"/>
          <w:sz w:val="32"/>
          <w:szCs w:val="32"/>
          <w:shd w:val="clear" w:color="auto" w:fill="FFFFFF"/>
          <w:lang w:eastAsia="zh-CN"/>
        </w:rPr>
        <w:t>文广旅局</w:t>
      </w:r>
      <w:r>
        <w:rPr>
          <w:rFonts w:ascii="Times New Roman" w:hAnsi="Times New Roman" w:eastAsia="方正楷体_GBK" w:cs="Times New Roman"/>
          <w:color w:val="auto"/>
          <w:kern w:val="0"/>
          <w:sz w:val="32"/>
          <w:szCs w:val="32"/>
          <w:shd w:val="clear" w:color="auto" w:fill="FFFFFF"/>
        </w:rPr>
        <w:t>、</w:t>
      </w:r>
      <w:r>
        <w:rPr>
          <w:rFonts w:hint="eastAsia" w:eastAsia="方正楷体_GBK" w:cs="Times New Roman"/>
          <w:color w:val="auto"/>
          <w:kern w:val="0"/>
          <w:sz w:val="32"/>
          <w:szCs w:val="32"/>
          <w:shd w:val="clear" w:color="auto" w:fill="FFFFFF"/>
          <w:lang w:eastAsia="zh-CN"/>
        </w:rPr>
        <w:t>市自然资源和规划局淮阴分局</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kern w:val="0"/>
          <w:sz w:val="32"/>
          <w:szCs w:val="32"/>
          <w:shd w:val="clear" w:color="auto" w:fill="FFFFFF"/>
          <w:lang w:eastAsia="zh-CN"/>
        </w:rPr>
        <w:t>淮阴生态环境局</w:t>
      </w:r>
      <w:r>
        <w:rPr>
          <w:rFonts w:ascii="Times New Roman" w:hAnsi="Times New Roman" w:eastAsia="方正楷体_GBK" w:cs="Times New Roman"/>
          <w:color w:val="auto"/>
          <w:kern w:val="0"/>
          <w:sz w:val="32"/>
          <w:szCs w:val="32"/>
          <w:shd w:val="clear" w:color="auto" w:fill="FFFFFF"/>
        </w:rPr>
        <w:t>、住建局、水利局、农业农村局、</w:t>
      </w:r>
      <w:r>
        <w:rPr>
          <w:rFonts w:ascii="Times New Roman" w:hAnsi="Times New Roman" w:eastAsia="方正楷体_GBK" w:cs="Times New Roman"/>
          <w:color w:val="auto"/>
          <w:kern w:val="0"/>
          <w:sz w:val="32"/>
          <w:szCs w:val="32"/>
          <w:shd w:val="clear" w:color="auto" w:fill="FFFFFF"/>
          <w:lang w:eastAsia="zh-CN"/>
        </w:rPr>
        <w:t>市管局</w:t>
      </w:r>
      <w:r>
        <w:rPr>
          <w:rFonts w:ascii="Times New Roman" w:hAnsi="Times New Roman" w:eastAsia="方正楷体_GBK" w:cs="Times New Roman"/>
          <w:color w:val="auto"/>
          <w:kern w:val="0"/>
          <w:sz w:val="32"/>
          <w:szCs w:val="32"/>
          <w:shd w:val="clear" w:color="auto" w:fill="FFFFFF"/>
        </w:rPr>
        <w:t>、科协等，</w:t>
      </w:r>
      <w:r>
        <w:rPr>
          <w:rFonts w:ascii="Times New Roman" w:hAnsi="Times New Roman" w:eastAsia="方正楷体_GBK" w:cs="Times New Roman"/>
          <w:color w:val="auto"/>
          <w:kern w:val="0"/>
          <w:sz w:val="32"/>
          <w:szCs w:val="32"/>
          <w:shd w:val="clear" w:color="auto" w:fill="FFFFFF"/>
          <w:lang w:eastAsia="zh-CN"/>
        </w:rPr>
        <w:t>各</w:t>
      </w:r>
      <w:r>
        <w:rPr>
          <w:rFonts w:hint="eastAsia" w:eastAsia="方正楷体_GBK" w:cs="Times New Roman"/>
          <w:color w:val="auto"/>
          <w:kern w:val="0"/>
          <w:sz w:val="32"/>
          <w:szCs w:val="32"/>
          <w:shd w:val="clear" w:color="auto" w:fill="FFFFFF"/>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3. 增强科技工作者社会责任。</w:t>
      </w:r>
      <w:r>
        <w:rPr>
          <w:rFonts w:ascii="Times New Roman" w:hAnsi="Times New Roman" w:eastAsia="方正仿宋_GBK" w:cs="Times New Roman"/>
          <w:bCs/>
          <w:color w:val="auto"/>
          <w:sz w:val="32"/>
          <w:szCs w:val="32"/>
        </w:rPr>
        <w:t>加强科研诚信和科技伦理建设，深入开展全国科技工作者日、科学道德和学风建设宣讲等主题宣传教育、榜样示范活动</w:t>
      </w:r>
      <w:r>
        <w:rPr>
          <w:rFonts w:ascii="Times New Roman" w:hAnsi="Times New Roman" w:eastAsia="方正仿宋_GBK" w:cs="Times New Roman"/>
          <w:color w:val="auto"/>
          <w:sz w:val="32"/>
          <w:szCs w:val="32"/>
        </w:rPr>
        <w:t>，引导广大科技工作者践行科学精神、坚守社会责任</w:t>
      </w:r>
      <w:r>
        <w:rPr>
          <w:rFonts w:ascii="Times New Roman" w:hAnsi="Times New Roman" w:eastAsia="方正仿宋_GBK" w:cs="Times New Roman"/>
          <w:bCs/>
          <w:color w:val="auto"/>
          <w:sz w:val="32"/>
          <w:szCs w:val="32"/>
        </w:rPr>
        <w:t>。</w:t>
      </w:r>
      <w:r>
        <w:rPr>
          <w:rFonts w:ascii="Times New Roman" w:hAnsi="Times New Roman" w:eastAsia="方正仿宋_GBK" w:cs="Times New Roman"/>
          <w:color w:val="auto"/>
          <w:sz w:val="32"/>
          <w:szCs w:val="32"/>
        </w:rPr>
        <w:t>鼓励支持高端科技人才开展高新技术科普报告，加强科普方法和科学传播能力等培训，培育更多优秀科普创作者和科普传播者，针对社会热点、科技焦点问题主动发声、科学辟谣。</w:t>
      </w:r>
      <w:r>
        <w:rPr>
          <w:rFonts w:ascii="Times New Roman" w:hAnsi="Times New Roman" w:eastAsia="方正楷体_GBK" w:cs="Times New Roman"/>
          <w:color w:val="auto"/>
          <w:kern w:val="0"/>
          <w:sz w:val="32"/>
          <w:szCs w:val="32"/>
          <w:shd w:val="clear" w:color="auto" w:fill="FFFFFF"/>
        </w:rPr>
        <w:t>（责任单位：</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科技局、</w:t>
      </w:r>
      <w:r>
        <w:rPr>
          <w:rFonts w:ascii="Times New Roman" w:hAnsi="Times New Roman" w:eastAsia="方正楷体_GBK" w:cs="Times New Roman"/>
          <w:color w:val="auto"/>
          <w:kern w:val="0"/>
          <w:sz w:val="32"/>
          <w:szCs w:val="32"/>
          <w:shd w:val="clear" w:color="auto" w:fill="FFFFFF"/>
          <w:lang w:eastAsia="zh-CN"/>
        </w:rPr>
        <w:t>教体局</w:t>
      </w:r>
      <w:r>
        <w:rPr>
          <w:rFonts w:ascii="Times New Roman" w:hAnsi="Times New Roman" w:eastAsia="方正楷体_GBK" w:cs="Times New Roman"/>
          <w:color w:val="auto"/>
          <w:kern w:val="0"/>
          <w:sz w:val="32"/>
          <w:szCs w:val="32"/>
          <w:shd w:val="clear" w:color="auto" w:fill="FFFFFF"/>
        </w:rPr>
        <w:t>、科协等，</w:t>
      </w:r>
      <w:r>
        <w:rPr>
          <w:rFonts w:ascii="Times New Roman" w:hAnsi="Times New Roman" w:eastAsia="方正楷体_GBK" w:cs="Times New Roman"/>
          <w:color w:val="auto"/>
          <w:kern w:val="0"/>
          <w:sz w:val="32"/>
          <w:szCs w:val="32"/>
          <w:shd w:val="clear" w:color="auto" w:fill="FFFFFF"/>
          <w:lang w:eastAsia="zh-CN"/>
        </w:rPr>
        <w:t>各</w:t>
      </w:r>
      <w:r>
        <w:rPr>
          <w:rFonts w:hint="eastAsia" w:eastAsia="方正楷体_GBK" w:cs="Times New Roman"/>
          <w:color w:val="auto"/>
          <w:kern w:val="0"/>
          <w:sz w:val="32"/>
          <w:szCs w:val="32"/>
          <w:shd w:val="clear" w:color="auto" w:fill="FFFFFF"/>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（二）科普信息化提升工程</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1. 加大科普创作支持力度。</w:t>
      </w:r>
      <w:r>
        <w:rPr>
          <w:rFonts w:ascii="Times New Roman" w:hAnsi="Times New Roman" w:eastAsia="方正仿宋_GBK" w:cs="Times New Roman"/>
          <w:color w:val="auto"/>
          <w:sz w:val="32"/>
          <w:szCs w:val="32"/>
        </w:rPr>
        <w:t>支持开展科普创作，加大科普创作人才培养，鼓励文艺工作者跨界从事科普创作；组织开展优秀科普作品评选、科普公益作品大赛、科普摄影大赛等科普创作品牌活动。开展优秀科普作品全民阅读活动，提高学校图书馆科普图书配备数量和质量。繁荣科幻创作，在科普作品评选比赛中设立单独科幻奖项，推动有条件的中小学校成立科幻社团组织，举办青少年科普科幻作文大赛等活动，推动科幻产业发展。</w:t>
      </w:r>
      <w:r>
        <w:rPr>
          <w:rFonts w:ascii="Times New Roman" w:hAnsi="Times New Roman" w:eastAsia="方正楷体_GBK" w:cs="Times New Roman"/>
          <w:color w:val="auto"/>
          <w:kern w:val="0"/>
          <w:sz w:val="32"/>
          <w:szCs w:val="32"/>
          <w:shd w:val="clear" w:color="auto" w:fill="FFFFFF"/>
        </w:rPr>
        <w:t>（责任单位：</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科技局、</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委宣传部</w:t>
      </w:r>
      <w:r>
        <w:rPr>
          <w:rFonts w:hint="eastAsia" w:eastAsia="方正楷体_GBK" w:cs="Times New Roman"/>
          <w:color w:val="auto"/>
          <w:kern w:val="0"/>
          <w:sz w:val="32"/>
          <w:szCs w:val="32"/>
          <w:shd w:val="clear" w:color="auto" w:fill="FFFFFF"/>
          <w:lang w:eastAsia="zh-CN"/>
        </w:rPr>
        <w:t>，</w:t>
      </w:r>
      <w:r>
        <w:rPr>
          <w:rFonts w:hint="eastAsia" w:eastAsia="方正楷体_GBK" w:cs="Times New Roman"/>
          <w:color w:val="auto"/>
          <w:kern w:val="0"/>
          <w:sz w:val="32"/>
          <w:szCs w:val="32"/>
          <w:shd w:val="clear" w:color="auto" w:fill="FFFFFF"/>
          <w:lang w:val="en-US" w:eastAsia="zh-CN"/>
        </w:rPr>
        <w:t>区</w:t>
      </w:r>
      <w:r>
        <w:rPr>
          <w:rFonts w:hint="eastAsia" w:eastAsia="方正楷体_GBK" w:cs="Times New Roman"/>
          <w:color w:val="auto"/>
          <w:kern w:val="0"/>
          <w:sz w:val="32"/>
          <w:szCs w:val="32"/>
          <w:shd w:val="clear" w:color="auto" w:fill="FFFFFF"/>
          <w:lang w:eastAsia="zh-CN"/>
        </w:rPr>
        <w:t>文广旅局</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kern w:val="0"/>
          <w:sz w:val="32"/>
          <w:szCs w:val="32"/>
          <w:shd w:val="clear" w:color="auto" w:fill="FFFFFF"/>
          <w:lang w:eastAsia="zh-CN"/>
        </w:rPr>
        <w:t>教体局</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kern w:val="0"/>
          <w:sz w:val="32"/>
          <w:szCs w:val="32"/>
          <w:shd w:val="clear" w:color="auto" w:fill="FFFFFF"/>
          <w:lang w:eastAsia="zh-CN"/>
        </w:rPr>
        <w:t>融媒体中心</w:t>
      </w:r>
      <w:r>
        <w:rPr>
          <w:rFonts w:ascii="Times New Roman" w:hAnsi="Times New Roman" w:eastAsia="方正楷体_GBK" w:cs="Times New Roman"/>
          <w:color w:val="auto"/>
          <w:kern w:val="0"/>
          <w:sz w:val="32"/>
          <w:szCs w:val="32"/>
          <w:shd w:val="clear" w:color="auto" w:fill="FFFFFF"/>
        </w:rPr>
        <w:t>、团</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委、科协等，</w:t>
      </w:r>
      <w:r>
        <w:rPr>
          <w:rFonts w:ascii="Times New Roman" w:hAnsi="Times New Roman" w:eastAsia="方正楷体_GBK" w:cs="Times New Roman"/>
          <w:color w:val="auto"/>
          <w:kern w:val="0"/>
          <w:sz w:val="32"/>
          <w:szCs w:val="32"/>
          <w:shd w:val="clear" w:color="auto" w:fill="FFFFFF"/>
          <w:lang w:eastAsia="zh-CN"/>
        </w:rPr>
        <w:t>各</w:t>
      </w:r>
      <w:r>
        <w:rPr>
          <w:rFonts w:hint="eastAsia" w:eastAsia="方正楷体_GBK" w:cs="Times New Roman"/>
          <w:color w:val="auto"/>
          <w:kern w:val="0"/>
          <w:sz w:val="32"/>
          <w:szCs w:val="32"/>
          <w:shd w:val="clear" w:color="auto" w:fill="FFFFFF"/>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2. 提升全媒体科学传播能力。</w:t>
      </w:r>
      <w:r>
        <w:rPr>
          <w:rFonts w:ascii="Times New Roman" w:hAnsi="Times New Roman" w:eastAsia="方正仿宋_GBK" w:cs="Times New Roman"/>
          <w:color w:val="auto"/>
          <w:spacing w:val="-4"/>
          <w:sz w:val="32"/>
          <w:szCs w:val="32"/>
        </w:rPr>
        <w:t>进一步推动建立科普资源共建共享机制，加大科普资源集成、开发和配送力度，推动“科普中国”、江苏“科普云”、“科普淮安”</w:t>
      </w:r>
      <w:r>
        <w:rPr>
          <w:rFonts w:ascii="Times New Roman" w:hAnsi="Times New Roman" w:eastAsia="方正仿宋_GBK" w:cs="Times New Roman"/>
          <w:color w:val="auto"/>
          <w:spacing w:val="-4"/>
          <w:sz w:val="32"/>
          <w:szCs w:val="32"/>
          <w:lang w:eastAsia="zh-CN"/>
        </w:rPr>
        <w:t>、“淮阴科协”</w:t>
      </w:r>
      <w:r>
        <w:rPr>
          <w:rFonts w:ascii="Times New Roman" w:hAnsi="Times New Roman" w:eastAsia="方正仿宋_GBK" w:cs="Times New Roman"/>
          <w:color w:val="auto"/>
          <w:spacing w:val="-4"/>
          <w:sz w:val="32"/>
          <w:szCs w:val="32"/>
        </w:rPr>
        <w:t>微信公众号等优质资源的落地运用，形成各级、各类机构共同参与、协同联动的科普资源内容生产格局，切实提升科普资源科学性、趣味性、体验性。加强科学传播载体建设，引导传统科普媒体与新兴媒体加大科普宣传力度，推动线上线下深度融合，实现跨媒体、跨终端科学传播。组织开展媒体从业人员科学传播能力培训，提升大众传媒从业者的科学素质和科学传播能力。</w:t>
      </w:r>
      <w:r>
        <w:rPr>
          <w:rFonts w:ascii="Times New Roman" w:hAnsi="Times New Roman" w:eastAsia="方正楷体_GBK" w:cs="Times New Roman"/>
          <w:color w:val="auto"/>
          <w:kern w:val="0"/>
          <w:sz w:val="32"/>
          <w:szCs w:val="32"/>
          <w:shd w:val="clear" w:color="auto" w:fill="FFFFFF"/>
        </w:rPr>
        <w:t>（责任单位：</w:t>
      </w:r>
      <w:r>
        <w:rPr>
          <w:rFonts w:ascii="Times New Roman" w:hAnsi="Times New Roman" w:eastAsia="方正楷体_GBK" w:cs="Times New Roman"/>
          <w:color w:val="auto"/>
          <w:kern w:val="0"/>
          <w:sz w:val="32"/>
          <w:szCs w:val="32"/>
          <w:shd w:val="clear" w:color="auto" w:fill="FFFFFF"/>
          <w:lang w:eastAsia="zh-CN"/>
        </w:rPr>
        <w:t>区融媒体中心</w:t>
      </w:r>
      <w:r>
        <w:rPr>
          <w:rFonts w:ascii="Times New Roman" w:hAnsi="Times New Roman" w:eastAsia="方正楷体_GBK" w:cs="Times New Roman"/>
          <w:color w:val="auto"/>
          <w:kern w:val="0"/>
          <w:sz w:val="32"/>
          <w:szCs w:val="32"/>
          <w:shd w:val="clear" w:color="auto" w:fill="FFFFFF"/>
        </w:rPr>
        <w:t>、</w:t>
      </w:r>
      <w:r>
        <w:rPr>
          <w:rFonts w:hint="eastAsia" w:eastAsia="方正楷体_GBK" w:cs="Times New Roman"/>
          <w:color w:val="auto"/>
          <w:kern w:val="0"/>
          <w:sz w:val="32"/>
          <w:szCs w:val="32"/>
          <w:shd w:val="clear" w:color="auto" w:fill="FFFFFF"/>
          <w:lang w:eastAsia="zh-CN"/>
        </w:rPr>
        <w:t>文广旅局</w:t>
      </w:r>
      <w:r>
        <w:rPr>
          <w:rFonts w:ascii="Times New Roman" w:hAnsi="Times New Roman" w:eastAsia="方正楷体_GBK" w:cs="Times New Roman"/>
          <w:color w:val="auto"/>
          <w:kern w:val="0"/>
          <w:sz w:val="32"/>
          <w:szCs w:val="32"/>
          <w:shd w:val="clear" w:color="auto" w:fill="FFFFFF"/>
        </w:rPr>
        <w:t>、卫健委、应急管理局、</w:t>
      </w:r>
      <w:r>
        <w:rPr>
          <w:rFonts w:ascii="Times New Roman" w:hAnsi="Times New Roman" w:eastAsia="方正楷体_GBK" w:cs="Times New Roman"/>
          <w:color w:val="auto"/>
          <w:kern w:val="0"/>
          <w:sz w:val="32"/>
          <w:szCs w:val="32"/>
          <w:shd w:val="clear" w:color="auto" w:fill="FFFFFF"/>
          <w:lang w:eastAsia="zh-CN"/>
        </w:rPr>
        <w:t>市管局</w:t>
      </w:r>
      <w:r>
        <w:rPr>
          <w:rFonts w:ascii="Times New Roman" w:hAnsi="Times New Roman" w:eastAsia="方正楷体_GBK" w:cs="Times New Roman"/>
          <w:color w:val="auto"/>
          <w:kern w:val="0"/>
          <w:sz w:val="32"/>
          <w:szCs w:val="32"/>
          <w:shd w:val="clear" w:color="auto" w:fill="FFFFFF"/>
        </w:rPr>
        <w:t>、住建局、气象局、科协</w:t>
      </w:r>
      <w:r>
        <w:rPr>
          <w:rFonts w:hint="eastAsia" w:eastAsia="方正楷体_GBK" w:cs="Times New Roman"/>
          <w:color w:val="auto"/>
          <w:kern w:val="0"/>
          <w:sz w:val="32"/>
          <w:szCs w:val="32"/>
          <w:shd w:val="clear" w:color="auto" w:fill="FFFFFF"/>
          <w:lang w:eastAsia="zh-CN"/>
        </w:rPr>
        <w:t>、市自然资源和规划局淮阴分局</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kern w:val="0"/>
          <w:sz w:val="32"/>
          <w:szCs w:val="32"/>
          <w:shd w:val="clear" w:color="auto" w:fill="FFFFFF"/>
          <w:lang w:eastAsia="zh-CN"/>
        </w:rPr>
        <w:t>淮阴生态环境局</w:t>
      </w:r>
      <w:r>
        <w:rPr>
          <w:rFonts w:ascii="Times New Roman" w:hAnsi="Times New Roman" w:eastAsia="方正楷体_GBK" w:cs="Times New Roman"/>
          <w:color w:val="auto"/>
          <w:kern w:val="0"/>
          <w:sz w:val="32"/>
          <w:szCs w:val="32"/>
          <w:shd w:val="clear" w:color="auto" w:fill="FFFFFF"/>
        </w:rPr>
        <w:t>等，</w:t>
      </w:r>
      <w:r>
        <w:rPr>
          <w:rFonts w:ascii="Times New Roman" w:hAnsi="Times New Roman" w:eastAsia="方正楷体_GBK" w:cs="Times New Roman"/>
          <w:color w:val="auto"/>
          <w:kern w:val="0"/>
          <w:sz w:val="32"/>
          <w:szCs w:val="32"/>
          <w:shd w:val="clear" w:color="auto" w:fill="FFFFFF"/>
          <w:lang w:eastAsia="zh-CN"/>
        </w:rPr>
        <w:t>各</w:t>
      </w:r>
      <w:r>
        <w:rPr>
          <w:rFonts w:hint="eastAsia" w:eastAsia="方正楷体_GBK" w:cs="Times New Roman"/>
          <w:color w:val="auto"/>
          <w:kern w:val="0"/>
          <w:sz w:val="32"/>
          <w:szCs w:val="32"/>
          <w:shd w:val="clear" w:color="auto" w:fill="FFFFFF"/>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3.推进科普数字化发展。</w:t>
      </w:r>
      <w:r>
        <w:rPr>
          <w:rFonts w:ascii="Times New Roman" w:hAnsi="Times New Roman" w:eastAsia="方正仿宋_GBK" w:cs="Times New Roman"/>
          <w:color w:val="auto"/>
          <w:sz w:val="32"/>
          <w:szCs w:val="32"/>
        </w:rPr>
        <w:t>鼓励扶持新基建下的智慧科普设施建设，新建科普基础设施搭建5G网络、大数据、区块链等数字化平台，提升科普数字化服务水平和全民数字技能。鼓励支持已有科普基础设施积极融合应用新技术手段，针对不同区域、行业、年龄人群</w:t>
      </w:r>
      <w:r>
        <w:rPr>
          <w:rFonts w:ascii="Times New Roman" w:hAnsi="Times New Roman" w:eastAsia="方正仿宋_GBK" w:cs="Times New Roman"/>
          <w:snapToGrid w:val="0"/>
          <w:color w:val="auto"/>
          <w:sz w:val="32"/>
          <w:szCs w:val="32"/>
        </w:rPr>
        <w:t>开展科普资源内容精准推送、智慧服务</w:t>
      </w:r>
      <w:r>
        <w:rPr>
          <w:rFonts w:ascii="Times New Roman" w:hAnsi="Times New Roman" w:eastAsia="方正仿宋_GBK" w:cs="Times New Roman"/>
          <w:color w:val="auto"/>
          <w:sz w:val="32"/>
          <w:szCs w:val="32"/>
        </w:rPr>
        <w:t>，推动传播方式、组织动员、运营服务等创新升级。强化科普信息落地应用，与</w:t>
      </w:r>
      <w:r>
        <w:rPr>
          <w:rFonts w:ascii="Times New Roman" w:hAnsi="Times New Roman" w:eastAsia="方正仿宋_GBK" w:cs="Times New Roman"/>
          <w:color w:val="auto"/>
          <w:sz w:val="32"/>
          <w:szCs w:val="32"/>
          <w:lang w:eastAsia="zh-CN"/>
        </w:rPr>
        <w:t>智慧城市、</w:t>
      </w:r>
      <w:r>
        <w:rPr>
          <w:rFonts w:ascii="Times New Roman" w:hAnsi="Times New Roman" w:eastAsia="方正仿宋_GBK" w:cs="Times New Roman"/>
          <w:color w:val="auto"/>
          <w:sz w:val="32"/>
          <w:szCs w:val="32"/>
        </w:rPr>
        <w:t>智慧教育、智慧交通、智慧社区等</w:t>
      </w:r>
      <w:r>
        <w:rPr>
          <w:rFonts w:ascii="Times New Roman" w:hAnsi="Times New Roman" w:eastAsia="方正仿宋_GBK" w:cs="Times New Roman"/>
          <w:color w:val="auto"/>
          <w:sz w:val="32"/>
          <w:szCs w:val="32"/>
          <w:lang w:eastAsia="zh-CN"/>
        </w:rPr>
        <w:t>加强</w:t>
      </w:r>
      <w:r>
        <w:rPr>
          <w:rFonts w:ascii="Times New Roman" w:hAnsi="Times New Roman" w:eastAsia="方正仿宋_GBK" w:cs="Times New Roman"/>
          <w:color w:val="auto"/>
          <w:sz w:val="32"/>
          <w:szCs w:val="32"/>
        </w:rPr>
        <w:t>融合，推动优质科普资源向经济薄弱地区、公民科学素质偏弱区域倾斜。</w:t>
      </w:r>
      <w:r>
        <w:rPr>
          <w:rFonts w:ascii="Times New Roman" w:hAnsi="Times New Roman" w:eastAsia="方正楷体_GBK" w:cs="Times New Roman"/>
          <w:color w:val="auto"/>
          <w:kern w:val="0"/>
          <w:sz w:val="32"/>
          <w:szCs w:val="32"/>
          <w:shd w:val="clear" w:color="auto" w:fill="FFFFFF"/>
        </w:rPr>
        <w:t>（责任单位：</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科技局、发改委、工信局、</w:t>
      </w:r>
      <w:r>
        <w:rPr>
          <w:rFonts w:ascii="Times New Roman" w:hAnsi="Times New Roman" w:eastAsia="方正楷体_GBK" w:cs="Times New Roman"/>
          <w:color w:val="auto"/>
          <w:kern w:val="0"/>
          <w:sz w:val="32"/>
          <w:szCs w:val="32"/>
          <w:shd w:val="clear" w:color="auto" w:fill="FFFFFF"/>
          <w:lang w:eastAsia="zh-CN"/>
        </w:rPr>
        <w:t>教体局</w:t>
      </w:r>
      <w:r>
        <w:rPr>
          <w:rFonts w:ascii="Times New Roman" w:hAnsi="Times New Roman" w:eastAsia="方正楷体_GBK" w:cs="Times New Roman"/>
          <w:color w:val="auto"/>
          <w:kern w:val="0"/>
          <w:sz w:val="32"/>
          <w:szCs w:val="32"/>
          <w:shd w:val="clear" w:color="auto" w:fill="FFFFFF"/>
        </w:rPr>
        <w:t>、民政局、</w:t>
      </w:r>
      <w:r>
        <w:rPr>
          <w:rFonts w:ascii="Times New Roman" w:hAnsi="Times New Roman" w:eastAsia="方正楷体_GBK" w:cs="Times New Roman"/>
          <w:color w:val="auto"/>
          <w:kern w:val="0"/>
          <w:sz w:val="32"/>
          <w:szCs w:val="32"/>
          <w:shd w:val="clear" w:color="auto" w:fill="FFFFFF"/>
          <w:lang w:eastAsia="zh-CN"/>
        </w:rPr>
        <w:t>住建局、交通局、</w:t>
      </w:r>
      <w:r>
        <w:rPr>
          <w:rFonts w:ascii="Times New Roman" w:hAnsi="Times New Roman" w:eastAsia="方正楷体_GBK" w:cs="Times New Roman"/>
          <w:color w:val="auto"/>
          <w:kern w:val="0"/>
          <w:sz w:val="32"/>
          <w:szCs w:val="32"/>
          <w:shd w:val="clear" w:color="auto" w:fill="FFFFFF"/>
        </w:rPr>
        <w:t>科协等，</w:t>
      </w:r>
      <w:r>
        <w:rPr>
          <w:rFonts w:ascii="Times New Roman" w:hAnsi="Times New Roman" w:eastAsia="方正楷体_GBK" w:cs="Times New Roman"/>
          <w:color w:val="auto"/>
          <w:kern w:val="0"/>
          <w:sz w:val="32"/>
          <w:szCs w:val="32"/>
          <w:shd w:val="clear" w:color="auto" w:fill="FFFFFF"/>
          <w:lang w:eastAsia="zh-CN"/>
        </w:rPr>
        <w:t>各</w:t>
      </w:r>
      <w:r>
        <w:rPr>
          <w:rFonts w:hint="eastAsia" w:eastAsia="方正楷体_GBK" w:cs="Times New Roman"/>
          <w:color w:val="auto"/>
          <w:kern w:val="0"/>
          <w:sz w:val="32"/>
          <w:szCs w:val="32"/>
          <w:shd w:val="clear" w:color="auto" w:fill="FFFFFF"/>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（三）科普基础设施建设工程</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1. 优化科普设施建设布局。</w:t>
      </w:r>
      <w:r>
        <w:rPr>
          <w:rFonts w:ascii="Times New Roman" w:hAnsi="Times New Roman" w:eastAsia="方正仿宋_GBK" w:cs="Times New Roman"/>
          <w:color w:val="auto"/>
          <w:sz w:val="32"/>
          <w:szCs w:val="32"/>
        </w:rPr>
        <w:t>按照普惠共享、分类施策、精准泛在、协同增效的要求，构建以</w:t>
      </w:r>
      <w:r>
        <w:rPr>
          <w:rFonts w:ascii="Times New Roman" w:hAnsi="Times New Roman" w:eastAsia="方正仿宋_GBK" w:cs="Times New Roman"/>
          <w:color w:val="auto"/>
          <w:sz w:val="32"/>
          <w:szCs w:val="32"/>
          <w:lang w:eastAsia="zh-CN"/>
        </w:rPr>
        <w:t>流动科技</w:t>
      </w:r>
      <w:r>
        <w:rPr>
          <w:rFonts w:ascii="Times New Roman" w:hAnsi="Times New Roman" w:eastAsia="方正仿宋_GBK" w:cs="Times New Roman"/>
          <w:color w:val="auto"/>
          <w:sz w:val="32"/>
          <w:szCs w:val="32"/>
        </w:rPr>
        <w:t>馆为龙头，以专业科普场馆、网上科普馆为骨干，以各类科普教育基地和示范基地为支撑，以基层科普设施为补充的科普基础设施体系。政府切实履行科技馆建设等科普基础设施基本公共服务兜底责任，并充分发挥</w:t>
      </w:r>
      <w:r>
        <w:rPr>
          <w:rFonts w:ascii="Times New Roman" w:hAnsi="Times New Roman" w:eastAsia="方正仿宋_GBK" w:cs="Times New Roman"/>
          <w:color w:val="auto"/>
          <w:sz w:val="32"/>
          <w:szCs w:val="32"/>
          <w:lang w:eastAsia="zh-CN"/>
        </w:rPr>
        <w:t>协同</w:t>
      </w:r>
      <w:r>
        <w:rPr>
          <w:rFonts w:ascii="Times New Roman" w:hAnsi="Times New Roman" w:eastAsia="方正仿宋_GBK" w:cs="Times New Roman"/>
          <w:color w:val="auto"/>
          <w:sz w:val="32"/>
          <w:szCs w:val="32"/>
        </w:rPr>
        <w:t>机制作用，建立健全多方参与、多元投入、上下联动的保障体系。</w:t>
      </w:r>
      <w:r>
        <w:rPr>
          <w:rFonts w:ascii="Times New Roman" w:hAnsi="Times New Roman" w:eastAsia="方正楷体_GBK" w:cs="Times New Roman"/>
          <w:color w:val="auto"/>
          <w:kern w:val="0"/>
          <w:sz w:val="32"/>
          <w:szCs w:val="32"/>
          <w:shd w:val="clear" w:color="auto" w:fill="FFFFFF"/>
        </w:rPr>
        <w:t>（责任单位：</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发改委、科技局、财政局、</w:t>
      </w:r>
      <w:r>
        <w:rPr>
          <w:rFonts w:hint="eastAsia" w:eastAsia="方正楷体_GBK" w:cs="Times New Roman"/>
          <w:color w:val="auto"/>
          <w:kern w:val="0"/>
          <w:sz w:val="32"/>
          <w:szCs w:val="32"/>
          <w:shd w:val="clear" w:color="auto" w:fill="FFFFFF"/>
          <w:lang w:eastAsia="zh-CN"/>
        </w:rPr>
        <w:t>文广旅局</w:t>
      </w:r>
      <w:r>
        <w:rPr>
          <w:rFonts w:ascii="Times New Roman" w:hAnsi="Times New Roman" w:eastAsia="方正楷体_GBK" w:cs="Times New Roman"/>
          <w:color w:val="auto"/>
          <w:kern w:val="0"/>
          <w:sz w:val="32"/>
          <w:szCs w:val="32"/>
          <w:shd w:val="clear" w:color="auto" w:fill="FFFFFF"/>
        </w:rPr>
        <w:t>、住建局、水利局、农业农村局、</w:t>
      </w:r>
      <w:r>
        <w:rPr>
          <w:rFonts w:ascii="Times New Roman" w:hAnsi="Times New Roman" w:eastAsia="方正楷体_GBK" w:cs="Times New Roman"/>
          <w:color w:val="auto"/>
          <w:kern w:val="0"/>
          <w:sz w:val="32"/>
          <w:szCs w:val="32"/>
          <w:shd w:val="clear" w:color="auto" w:fill="FFFFFF"/>
          <w:lang w:eastAsia="zh-CN"/>
        </w:rPr>
        <w:t>市管局</w:t>
      </w:r>
      <w:r>
        <w:rPr>
          <w:rFonts w:ascii="Times New Roman" w:hAnsi="Times New Roman" w:eastAsia="方正楷体_GBK" w:cs="Times New Roman"/>
          <w:color w:val="auto"/>
          <w:kern w:val="0"/>
          <w:sz w:val="32"/>
          <w:szCs w:val="32"/>
          <w:shd w:val="clear" w:color="auto" w:fill="FFFFFF"/>
        </w:rPr>
        <w:t>、</w:t>
      </w:r>
      <w:r>
        <w:rPr>
          <w:rFonts w:hint="eastAsia" w:eastAsia="方正楷体_GBK" w:cs="Times New Roman"/>
          <w:color w:val="auto"/>
          <w:kern w:val="0"/>
          <w:sz w:val="32"/>
          <w:szCs w:val="32"/>
          <w:shd w:val="clear" w:color="auto" w:fill="FFFFFF"/>
          <w:lang w:eastAsia="zh-CN"/>
        </w:rPr>
        <w:t>教体局</w:t>
      </w:r>
      <w:r>
        <w:rPr>
          <w:rFonts w:ascii="Times New Roman" w:hAnsi="Times New Roman" w:eastAsia="方正楷体_GBK" w:cs="Times New Roman"/>
          <w:color w:val="auto"/>
          <w:kern w:val="0"/>
          <w:sz w:val="32"/>
          <w:szCs w:val="32"/>
          <w:shd w:val="clear" w:color="auto" w:fill="FFFFFF"/>
        </w:rPr>
        <w:t>、气象局、科协</w:t>
      </w:r>
      <w:r>
        <w:rPr>
          <w:rFonts w:hint="eastAsia" w:eastAsia="方正楷体_GBK" w:cs="Times New Roman"/>
          <w:color w:val="auto"/>
          <w:kern w:val="0"/>
          <w:sz w:val="32"/>
          <w:szCs w:val="32"/>
          <w:shd w:val="clear" w:color="auto" w:fill="FFFFFF"/>
          <w:lang w:eastAsia="zh-CN"/>
        </w:rPr>
        <w:t>、市自然资源和规划局淮阴分局</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kern w:val="0"/>
          <w:sz w:val="32"/>
          <w:szCs w:val="32"/>
          <w:shd w:val="clear" w:color="auto" w:fill="FFFFFF"/>
          <w:lang w:eastAsia="zh-CN"/>
        </w:rPr>
        <w:t>淮阴生态环境局</w:t>
      </w:r>
      <w:r>
        <w:rPr>
          <w:rFonts w:ascii="Times New Roman" w:hAnsi="Times New Roman" w:eastAsia="方正楷体_GBK" w:cs="Times New Roman"/>
          <w:color w:val="auto"/>
          <w:kern w:val="0"/>
          <w:sz w:val="32"/>
          <w:szCs w:val="32"/>
          <w:shd w:val="clear" w:color="auto" w:fill="FFFFFF"/>
        </w:rPr>
        <w:t>等，</w:t>
      </w:r>
      <w:r>
        <w:rPr>
          <w:rFonts w:ascii="Times New Roman" w:hAnsi="Times New Roman" w:eastAsia="方正楷体_GBK" w:cs="Times New Roman"/>
          <w:color w:val="auto"/>
          <w:kern w:val="0"/>
          <w:sz w:val="32"/>
          <w:szCs w:val="32"/>
          <w:shd w:val="clear" w:color="auto" w:fill="FFFFFF"/>
          <w:lang w:eastAsia="zh-CN"/>
        </w:rPr>
        <w:t>各</w:t>
      </w:r>
      <w:r>
        <w:rPr>
          <w:rFonts w:hint="eastAsia" w:eastAsia="方正楷体_GBK" w:cs="Times New Roman"/>
          <w:color w:val="auto"/>
          <w:kern w:val="0"/>
          <w:sz w:val="32"/>
          <w:szCs w:val="32"/>
          <w:shd w:val="clear" w:color="auto" w:fill="FFFFFF"/>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2. 推进现代科技馆体系建设。</w:t>
      </w:r>
      <w:r>
        <w:rPr>
          <w:rFonts w:ascii="Times New Roman" w:hAnsi="Times New Roman" w:eastAsia="方正仿宋_GBK" w:cs="Times New Roman"/>
          <w:color w:val="auto"/>
          <w:sz w:val="32"/>
          <w:szCs w:val="32"/>
        </w:rPr>
        <w:t>围绕大运河</w:t>
      </w:r>
      <w:r>
        <w:rPr>
          <w:rFonts w:ascii="Times New Roman" w:hAnsi="Times New Roman" w:eastAsia="方正仿宋_GBK" w:cs="Times New Roman"/>
          <w:color w:val="auto"/>
          <w:sz w:val="32"/>
          <w:szCs w:val="32"/>
          <w:lang w:eastAsia="zh-CN"/>
        </w:rPr>
        <w:t>文化带建设，依托三闸遗址、惠济祠、高家堰石工墙文化遗址公园等遗产点，着力科普大运河淮阴段历史文化知识。</w:t>
      </w:r>
      <w:r>
        <w:rPr>
          <w:rFonts w:ascii="Times New Roman" w:hAnsi="Times New Roman" w:eastAsia="方正仿宋_GBK" w:cs="Times New Roman"/>
          <w:color w:val="auto"/>
          <w:sz w:val="32"/>
          <w:szCs w:val="32"/>
        </w:rPr>
        <w:t>支持其他有条件的</w:t>
      </w:r>
      <w:r>
        <w:rPr>
          <w:rFonts w:ascii="Times New Roman" w:hAnsi="Times New Roman" w:eastAsia="方正仿宋_GBK" w:cs="Times New Roman"/>
          <w:color w:val="auto"/>
          <w:sz w:val="32"/>
          <w:szCs w:val="32"/>
          <w:lang w:eastAsia="zh-CN"/>
        </w:rPr>
        <w:t>单位</w:t>
      </w:r>
      <w:r>
        <w:rPr>
          <w:rFonts w:ascii="Times New Roman" w:hAnsi="Times New Roman" w:eastAsia="方正仿宋_GBK" w:cs="Times New Roman"/>
          <w:color w:val="auto"/>
          <w:sz w:val="32"/>
          <w:szCs w:val="32"/>
        </w:rPr>
        <w:t>因地制宜建设专题科普馆；实体科技馆汇聚科学教育、科学家精神教育、前沿科技体验、公共安全健康教育等功能并提升服务水平。常态化开展中国科协流动科技馆、科普大篷车等项目巡展换展，推动农村中学科技馆规范化运行，加大网上科普馆建设。鼓励有条件的科研机构、企业、社会组织、个人兴建各类专业科普场馆，提供分众化、特色化科普展教服务。</w:t>
      </w:r>
      <w:r>
        <w:rPr>
          <w:rFonts w:ascii="Times New Roman" w:hAnsi="Times New Roman" w:eastAsia="方正楷体_GBK" w:cs="Times New Roman"/>
          <w:color w:val="auto"/>
          <w:kern w:val="0"/>
          <w:sz w:val="32"/>
          <w:szCs w:val="32"/>
          <w:shd w:val="clear" w:color="auto" w:fill="FFFFFF"/>
        </w:rPr>
        <w:t>（责任单位：</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委宣传部</w:t>
      </w:r>
      <w:r>
        <w:rPr>
          <w:rFonts w:hint="eastAsia" w:eastAsia="方正楷体_GBK" w:cs="Times New Roman"/>
          <w:color w:val="auto"/>
          <w:kern w:val="0"/>
          <w:sz w:val="32"/>
          <w:szCs w:val="32"/>
          <w:shd w:val="clear" w:color="auto" w:fill="FFFFFF"/>
          <w:lang w:eastAsia="zh-CN"/>
        </w:rPr>
        <w:t>，</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发改委、科技局、</w:t>
      </w:r>
      <w:r>
        <w:rPr>
          <w:rFonts w:ascii="Times New Roman" w:hAnsi="Times New Roman" w:eastAsia="方正楷体_GBK" w:cs="Times New Roman"/>
          <w:color w:val="auto"/>
          <w:kern w:val="0"/>
          <w:sz w:val="32"/>
          <w:szCs w:val="32"/>
          <w:shd w:val="clear" w:color="auto" w:fill="FFFFFF"/>
          <w:lang w:eastAsia="zh-CN"/>
        </w:rPr>
        <w:t>教体局</w:t>
      </w:r>
      <w:r>
        <w:rPr>
          <w:rFonts w:ascii="Times New Roman" w:hAnsi="Times New Roman" w:eastAsia="方正楷体_GBK" w:cs="Times New Roman"/>
          <w:color w:val="auto"/>
          <w:kern w:val="0"/>
          <w:sz w:val="32"/>
          <w:szCs w:val="32"/>
          <w:shd w:val="clear" w:color="auto" w:fill="FFFFFF"/>
        </w:rPr>
        <w:t>、</w:t>
      </w:r>
      <w:r>
        <w:rPr>
          <w:rFonts w:hint="eastAsia" w:eastAsia="方正楷体_GBK" w:cs="Times New Roman"/>
          <w:color w:val="auto"/>
          <w:kern w:val="0"/>
          <w:sz w:val="32"/>
          <w:szCs w:val="32"/>
          <w:shd w:val="clear" w:color="auto" w:fill="FFFFFF"/>
          <w:lang w:eastAsia="zh-CN"/>
        </w:rPr>
        <w:t>文广旅局</w:t>
      </w:r>
      <w:r>
        <w:rPr>
          <w:rFonts w:ascii="Times New Roman" w:hAnsi="Times New Roman" w:eastAsia="方正楷体_GBK" w:cs="Times New Roman"/>
          <w:color w:val="auto"/>
          <w:kern w:val="0"/>
          <w:sz w:val="32"/>
          <w:szCs w:val="32"/>
          <w:shd w:val="clear" w:color="auto" w:fill="FFFFFF"/>
        </w:rPr>
        <w:t>、科协等，</w:t>
      </w:r>
      <w:r>
        <w:rPr>
          <w:rFonts w:ascii="Times New Roman" w:hAnsi="Times New Roman" w:eastAsia="方正楷体_GBK" w:cs="Times New Roman"/>
          <w:color w:val="auto"/>
          <w:kern w:val="0"/>
          <w:sz w:val="32"/>
          <w:szCs w:val="32"/>
          <w:shd w:val="clear" w:color="auto" w:fill="FFFFFF"/>
          <w:lang w:eastAsia="zh-CN"/>
        </w:rPr>
        <w:t>各</w:t>
      </w:r>
      <w:r>
        <w:rPr>
          <w:rFonts w:hint="eastAsia" w:eastAsia="方正楷体_GBK" w:cs="Times New Roman"/>
          <w:color w:val="auto"/>
          <w:kern w:val="0"/>
          <w:sz w:val="32"/>
          <w:szCs w:val="32"/>
          <w:shd w:val="clear" w:color="auto" w:fill="FFFFFF"/>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3. 强化科普教育基地建设。</w:t>
      </w:r>
      <w:r>
        <w:rPr>
          <w:rFonts w:ascii="Times New Roman" w:hAnsi="Times New Roman" w:eastAsia="方正仿宋_GBK" w:cs="Times New Roman"/>
          <w:color w:val="auto"/>
          <w:sz w:val="32"/>
          <w:szCs w:val="32"/>
        </w:rPr>
        <w:t>修订完善科普教育基地认定管理办法，鼓励支持自然资源、生态环保、水利、卫生健康、应急管理、食品药品、人防、防震减灾、气象等行业部门</w:t>
      </w:r>
      <w:r>
        <w:rPr>
          <w:rFonts w:ascii="Times New Roman" w:hAnsi="Times New Roman" w:eastAsia="方正仿宋_GBK" w:cs="Times New Roman"/>
          <w:color w:val="auto"/>
          <w:sz w:val="32"/>
          <w:szCs w:val="32"/>
          <w:lang w:eastAsia="zh-CN"/>
        </w:rPr>
        <w:t>及相关企业</w:t>
      </w:r>
      <w:r>
        <w:rPr>
          <w:rFonts w:ascii="Times New Roman" w:hAnsi="Times New Roman" w:eastAsia="方正仿宋_GBK" w:cs="Times New Roman"/>
          <w:color w:val="auto"/>
          <w:sz w:val="32"/>
          <w:szCs w:val="32"/>
        </w:rPr>
        <w:t>建立专业科普教育、研学基地。推进图书馆、文化馆、青少年宫</w:t>
      </w:r>
      <w:r>
        <w:rPr>
          <w:rFonts w:ascii="Times New Roman" w:hAnsi="Times New Roman" w:eastAsia="方正仿宋_GBK" w:cs="Times New Roman"/>
          <w:color w:val="auto"/>
          <w:sz w:val="32"/>
          <w:szCs w:val="32"/>
          <w:lang w:eastAsia="zh-CN"/>
        </w:rPr>
        <w:t>、新时代文明实践站所及党群服务中心</w:t>
      </w:r>
      <w:r>
        <w:rPr>
          <w:rFonts w:ascii="Times New Roman" w:hAnsi="Times New Roman" w:eastAsia="方正仿宋_GBK" w:cs="Times New Roman"/>
          <w:color w:val="auto"/>
          <w:sz w:val="32"/>
          <w:szCs w:val="32"/>
        </w:rPr>
        <w:t>等公共</w:t>
      </w:r>
      <w:r>
        <w:rPr>
          <w:rFonts w:ascii="Times New Roman" w:hAnsi="Times New Roman" w:eastAsia="方正仿宋_GBK" w:cs="Times New Roman"/>
          <w:color w:val="auto"/>
          <w:sz w:val="32"/>
          <w:szCs w:val="32"/>
          <w:lang w:eastAsia="zh-CN"/>
        </w:rPr>
        <w:t>场所</w:t>
      </w:r>
      <w:r>
        <w:rPr>
          <w:rFonts w:ascii="Times New Roman" w:hAnsi="Times New Roman" w:eastAsia="方正仿宋_GBK" w:cs="Times New Roman"/>
          <w:color w:val="auto"/>
          <w:sz w:val="32"/>
          <w:szCs w:val="32"/>
        </w:rPr>
        <w:t>拓展科普服务功能、丰富科普活动内容，引导促进公园、车站、电影院等公共场所强化科普服务功能。支持科研机构、企业等利用自身科技资源建设未来科技体验基地。加强科普资源研发基地建设，推动科普机构、科研机构、企业联合协作，构建多元化科普研发生态。到2025年底，新评定</w:t>
      </w:r>
      <w:r>
        <w:rPr>
          <w:rFonts w:ascii="Times New Roman" w:hAnsi="Times New Roman" w:eastAsia="方正仿宋_GBK" w:cs="Times New Roman"/>
          <w:color w:val="auto"/>
          <w:sz w:val="32"/>
          <w:szCs w:val="32"/>
          <w:lang w:eastAsia="zh-CN"/>
        </w:rPr>
        <w:t>市</w:t>
      </w:r>
      <w:r>
        <w:rPr>
          <w:rFonts w:ascii="Times New Roman" w:hAnsi="Times New Roman" w:eastAsia="方正仿宋_GBK" w:cs="Times New Roman"/>
          <w:color w:val="auto"/>
          <w:sz w:val="32"/>
          <w:szCs w:val="32"/>
        </w:rPr>
        <w:t>级</w:t>
      </w:r>
      <w:r>
        <w:rPr>
          <w:rFonts w:ascii="Times New Roman" w:hAnsi="Times New Roman" w:eastAsia="方正仿宋_GBK" w:cs="Times New Roman"/>
          <w:color w:val="auto"/>
          <w:sz w:val="32"/>
          <w:szCs w:val="32"/>
          <w:lang w:eastAsia="zh-CN"/>
        </w:rPr>
        <w:t>以上</w:t>
      </w:r>
      <w:r>
        <w:rPr>
          <w:rFonts w:ascii="Times New Roman" w:hAnsi="Times New Roman" w:eastAsia="方正仿宋_GBK" w:cs="Times New Roman"/>
          <w:color w:val="auto"/>
          <w:sz w:val="32"/>
          <w:szCs w:val="32"/>
        </w:rPr>
        <w:t>科普教育基地</w:t>
      </w:r>
      <w:r>
        <w:rPr>
          <w:rFonts w:ascii="Times New Roman" w:hAnsi="Times New Roman" w:eastAsia="方正仿宋_GBK" w:cs="Times New Roman"/>
          <w:color w:val="auto"/>
          <w:sz w:val="32"/>
          <w:szCs w:val="32"/>
          <w:lang w:val="en-US" w:eastAsia="zh-CN"/>
        </w:rPr>
        <w:t>15</w:t>
      </w:r>
      <w:r>
        <w:rPr>
          <w:rFonts w:ascii="Times New Roman" w:hAnsi="Times New Roman" w:eastAsia="方正仿宋_GBK" w:cs="Times New Roman"/>
          <w:color w:val="auto"/>
          <w:sz w:val="32"/>
          <w:szCs w:val="32"/>
        </w:rPr>
        <w:t>家以上。</w:t>
      </w:r>
      <w:r>
        <w:rPr>
          <w:rFonts w:ascii="Times New Roman" w:hAnsi="Times New Roman" w:eastAsia="方正楷体_GBK" w:cs="Times New Roman"/>
          <w:color w:val="auto"/>
          <w:kern w:val="0"/>
          <w:sz w:val="32"/>
          <w:szCs w:val="32"/>
          <w:shd w:val="clear" w:color="auto" w:fill="FFFFFF"/>
        </w:rPr>
        <w:t>（责任单位：</w:t>
      </w:r>
      <w:r>
        <w:rPr>
          <w:rFonts w:ascii="Times New Roman" w:hAnsi="Times New Roman" w:eastAsia="方正楷体_GBK" w:cs="Times New Roman"/>
          <w:color w:val="auto"/>
          <w:kern w:val="0"/>
          <w:sz w:val="32"/>
          <w:szCs w:val="32"/>
          <w:shd w:val="clear" w:color="auto" w:fill="FFFFFF"/>
          <w:lang w:eastAsia="zh-CN"/>
        </w:rPr>
        <w:t>区委宣传部</w:t>
      </w:r>
      <w:r>
        <w:rPr>
          <w:rFonts w:hint="eastAsia" w:eastAsia="方正楷体_GBK" w:cs="Times New Roman"/>
          <w:color w:val="auto"/>
          <w:kern w:val="0"/>
          <w:sz w:val="32"/>
          <w:szCs w:val="32"/>
          <w:shd w:val="clear" w:color="auto" w:fill="FFFFFF"/>
          <w:lang w:eastAsia="zh-CN"/>
        </w:rPr>
        <w:t>，</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科技局、</w:t>
      </w:r>
      <w:r>
        <w:rPr>
          <w:rFonts w:hint="eastAsia" w:eastAsia="方正楷体_GBK" w:cs="Times New Roman"/>
          <w:color w:val="auto"/>
          <w:kern w:val="0"/>
          <w:sz w:val="32"/>
          <w:szCs w:val="32"/>
          <w:shd w:val="clear" w:color="auto" w:fill="FFFFFF"/>
          <w:lang w:eastAsia="zh-CN"/>
        </w:rPr>
        <w:t>文广旅局</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kern w:val="0"/>
          <w:sz w:val="32"/>
          <w:szCs w:val="32"/>
          <w:shd w:val="clear" w:color="auto" w:fill="FFFFFF"/>
          <w:lang w:eastAsia="zh-CN"/>
        </w:rPr>
        <w:t>教体局</w:t>
      </w:r>
      <w:r>
        <w:rPr>
          <w:rFonts w:ascii="Times New Roman" w:hAnsi="Times New Roman" w:eastAsia="方正楷体_GBK" w:cs="Times New Roman"/>
          <w:color w:val="auto"/>
          <w:kern w:val="0"/>
          <w:sz w:val="32"/>
          <w:szCs w:val="32"/>
          <w:shd w:val="clear" w:color="auto" w:fill="FFFFFF"/>
        </w:rPr>
        <w:t>、水利局、卫健委、应急管理局、</w:t>
      </w:r>
      <w:r>
        <w:rPr>
          <w:rFonts w:ascii="Times New Roman" w:hAnsi="Times New Roman" w:eastAsia="方正楷体_GBK" w:cs="Times New Roman"/>
          <w:color w:val="auto"/>
          <w:kern w:val="0"/>
          <w:sz w:val="32"/>
          <w:szCs w:val="32"/>
          <w:shd w:val="clear" w:color="auto" w:fill="FFFFFF"/>
          <w:lang w:eastAsia="zh-CN"/>
        </w:rPr>
        <w:t>市管局</w:t>
      </w:r>
      <w:r>
        <w:rPr>
          <w:rFonts w:ascii="Times New Roman" w:hAnsi="Times New Roman" w:eastAsia="方正楷体_GBK" w:cs="Times New Roman"/>
          <w:color w:val="auto"/>
          <w:kern w:val="0"/>
          <w:sz w:val="32"/>
          <w:szCs w:val="32"/>
          <w:shd w:val="clear" w:color="auto" w:fill="FFFFFF"/>
        </w:rPr>
        <w:t>、住建局、气象局、科协</w:t>
      </w:r>
      <w:r>
        <w:rPr>
          <w:rFonts w:hint="eastAsia" w:eastAsia="方正楷体_GBK" w:cs="Times New Roman"/>
          <w:color w:val="auto"/>
          <w:kern w:val="0"/>
          <w:sz w:val="32"/>
          <w:szCs w:val="32"/>
          <w:shd w:val="clear" w:color="auto" w:fill="FFFFFF"/>
          <w:lang w:eastAsia="zh-CN"/>
        </w:rPr>
        <w:t>、市自然资源和规划局淮阴分局</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kern w:val="0"/>
          <w:sz w:val="32"/>
          <w:szCs w:val="32"/>
          <w:shd w:val="clear" w:color="auto" w:fill="FFFFFF"/>
          <w:lang w:eastAsia="zh-CN"/>
        </w:rPr>
        <w:t>淮阴生态环境局</w:t>
      </w:r>
      <w:r>
        <w:rPr>
          <w:rFonts w:ascii="Times New Roman" w:hAnsi="Times New Roman" w:eastAsia="方正楷体_GBK" w:cs="Times New Roman"/>
          <w:color w:val="auto"/>
          <w:kern w:val="0"/>
          <w:sz w:val="32"/>
          <w:szCs w:val="32"/>
          <w:shd w:val="clear" w:color="auto" w:fill="FFFFFF"/>
        </w:rPr>
        <w:t>等，</w:t>
      </w:r>
      <w:r>
        <w:rPr>
          <w:rFonts w:ascii="Times New Roman" w:hAnsi="Times New Roman" w:eastAsia="方正楷体_GBK" w:cs="Times New Roman"/>
          <w:color w:val="auto"/>
          <w:kern w:val="0"/>
          <w:sz w:val="32"/>
          <w:szCs w:val="32"/>
          <w:shd w:val="clear" w:color="auto" w:fill="FFFFFF"/>
          <w:lang w:eastAsia="zh-CN"/>
        </w:rPr>
        <w:t>高新区、农科园，各</w:t>
      </w:r>
      <w:r>
        <w:rPr>
          <w:rFonts w:hint="eastAsia" w:eastAsia="方正楷体_GBK" w:cs="Times New Roman"/>
          <w:color w:val="auto"/>
          <w:kern w:val="0"/>
          <w:sz w:val="32"/>
          <w:szCs w:val="32"/>
          <w:shd w:val="clear" w:color="auto" w:fill="FFFFFF"/>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4. 推进科普基础设施普惠开放。</w:t>
      </w:r>
      <w:r>
        <w:rPr>
          <w:rFonts w:ascii="Times New Roman" w:hAnsi="Times New Roman" w:eastAsia="方正仿宋_GBK" w:cs="Times New Roman"/>
          <w:color w:val="auto"/>
          <w:sz w:val="32"/>
          <w:szCs w:val="32"/>
        </w:rPr>
        <w:t>构建“馆校结合”长效机制，推动现代科技场馆体系和科普基地的优质科普资源、活动、项目与学校科学教育双向融通。加强公益性引导，支持科研机构、企业、科技社团的科普场馆、展览馆、标本室、陈列室、实验室、生产设施等科普基础设施面向公众常态、定期、公益开放，鼓励经营性科普场馆、科普教育基地面向公众优惠开放。支持</w:t>
      </w:r>
      <w:r>
        <w:rPr>
          <w:rFonts w:ascii="Times New Roman" w:hAnsi="Times New Roman" w:eastAsia="方正仿宋_GBK" w:cs="Times New Roman"/>
          <w:color w:val="auto"/>
          <w:sz w:val="32"/>
          <w:szCs w:val="32"/>
          <w:lang w:eastAsia="zh-CN"/>
        </w:rPr>
        <w:t>组织</w:t>
      </w:r>
      <w:r>
        <w:rPr>
          <w:rFonts w:ascii="Times New Roman" w:hAnsi="Times New Roman" w:eastAsia="方正仿宋_GBK" w:cs="Times New Roman"/>
          <w:color w:val="auto"/>
          <w:sz w:val="32"/>
          <w:szCs w:val="32"/>
        </w:rPr>
        <w:t>开展</w:t>
      </w:r>
      <w:r>
        <w:rPr>
          <w:rFonts w:ascii="Times New Roman" w:hAnsi="Times New Roman" w:eastAsia="方正仿宋_GBK" w:cs="Times New Roman"/>
          <w:color w:val="auto"/>
          <w:sz w:val="32"/>
          <w:szCs w:val="32"/>
          <w:lang w:eastAsia="zh-CN"/>
        </w:rPr>
        <w:t>妇儿等</w:t>
      </w:r>
      <w:r>
        <w:rPr>
          <w:rFonts w:ascii="Times New Roman" w:hAnsi="Times New Roman" w:eastAsia="方正仿宋_GBK" w:cs="Times New Roman"/>
          <w:color w:val="auto"/>
          <w:sz w:val="32"/>
          <w:szCs w:val="32"/>
        </w:rPr>
        <w:t>弱势群体的公益关爱科普活动。支持科普场馆与图书馆等文化场馆建立长效合作机制，推动科普展陈资源、科教活动、数字科普资源入驻各级各类公共文化服务场所。</w:t>
      </w:r>
      <w:r>
        <w:rPr>
          <w:rFonts w:ascii="Times New Roman" w:hAnsi="Times New Roman" w:eastAsia="方正楷体_GBK" w:cs="Times New Roman"/>
          <w:color w:val="auto"/>
          <w:kern w:val="0"/>
          <w:sz w:val="32"/>
          <w:szCs w:val="32"/>
          <w:shd w:val="clear" w:color="auto" w:fill="FFFFFF"/>
        </w:rPr>
        <w:t>（责任单位：</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科技局、</w:t>
      </w:r>
      <w:r>
        <w:rPr>
          <w:rFonts w:ascii="Times New Roman" w:hAnsi="Times New Roman" w:eastAsia="方正楷体_GBK" w:cs="Times New Roman"/>
          <w:color w:val="auto"/>
          <w:kern w:val="0"/>
          <w:sz w:val="32"/>
          <w:szCs w:val="32"/>
          <w:shd w:val="clear" w:color="auto" w:fill="FFFFFF"/>
          <w:lang w:eastAsia="zh-CN"/>
        </w:rPr>
        <w:t>教体局</w:t>
      </w:r>
      <w:r>
        <w:rPr>
          <w:rFonts w:ascii="Times New Roman" w:hAnsi="Times New Roman" w:eastAsia="方正楷体_GBK" w:cs="Times New Roman"/>
          <w:color w:val="auto"/>
          <w:kern w:val="0"/>
          <w:sz w:val="32"/>
          <w:szCs w:val="32"/>
          <w:shd w:val="clear" w:color="auto" w:fill="FFFFFF"/>
        </w:rPr>
        <w:t>、</w:t>
      </w:r>
      <w:r>
        <w:rPr>
          <w:rFonts w:hint="eastAsia" w:eastAsia="方正楷体_GBK" w:cs="Times New Roman"/>
          <w:color w:val="auto"/>
          <w:kern w:val="0"/>
          <w:sz w:val="32"/>
          <w:szCs w:val="32"/>
          <w:shd w:val="clear" w:color="auto" w:fill="FFFFFF"/>
          <w:lang w:eastAsia="zh-CN"/>
        </w:rPr>
        <w:t>文广旅局</w:t>
      </w:r>
      <w:r>
        <w:rPr>
          <w:rFonts w:ascii="Times New Roman" w:hAnsi="Times New Roman" w:eastAsia="方正楷体_GBK" w:cs="Times New Roman"/>
          <w:color w:val="auto"/>
          <w:kern w:val="0"/>
          <w:sz w:val="32"/>
          <w:szCs w:val="32"/>
          <w:shd w:val="clear" w:color="auto" w:fill="FFFFFF"/>
        </w:rPr>
        <w:t>、妇联、科协等，</w:t>
      </w:r>
      <w:r>
        <w:rPr>
          <w:rFonts w:ascii="Times New Roman" w:hAnsi="Times New Roman" w:eastAsia="方正楷体_GBK" w:cs="Times New Roman"/>
          <w:color w:val="auto"/>
          <w:kern w:val="0"/>
          <w:sz w:val="32"/>
          <w:szCs w:val="32"/>
          <w:shd w:val="clear" w:color="auto" w:fill="FFFFFF"/>
          <w:lang w:eastAsia="zh-CN"/>
        </w:rPr>
        <w:t>高新区、农科园，各</w:t>
      </w:r>
      <w:r>
        <w:rPr>
          <w:rFonts w:hint="eastAsia" w:eastAsia="方正楷体_GBK" w:cs="Times New Roman"/>
          <w:color w:val="auto"/>
          <w:kern w:val="0"/>
          <w:sz w:val="32"/>
          <w:szCs w:val="32"/>
          <w:shd w:val="clear" w:color="auto" w:fill="FFFFFF"/>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（四）基层科普能力提升工程</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1. 建立应急科普宣教协同机制。</w:t>
      </w:r>
      <w:r>
        <w:rPr>
          <w:rFonts w:ascii="Times New Roman" w:hAnsi="Times New Roman" w:eastAsia="方正仿宋_GBK" w:cs="Times New Roman"/>
          <w:color w:val="auto"/>
          <w:sz w:val="32"/>
          <w:szCs w:val="32"/>
        </w:rPr>
        <w:t>坚持经常性宣传教育与集中式应急宣传相统一，利用已有设施完善各级应急科普宣教平台，组建专家委员会，纳入各级突发事件应急工作整体规划和协调机制。建立完善应急科普部门协同机制，建设应急科普宣教资源数据库，对突发生态环保、卫生健康、防灾减灾等重大事件社会舆情进行智慧化、网络化监督引导，及时做好政策解读、知识普及和舆情引导等工作。有效开展防灾减灾、应急避险等主题科普宣教活动，全面推进应急科普知识进企业、进农村、进社区、进学校、</w:t>
      </w:r>
      <w:r>
        <w:rPr>
          <w:rFonts w:ascii="Times New Roman" w:hAnsi="Times New Roman" w:eastAsia="方正仿宋_GBK" w:cs="Times New Roman"/>
          <w:color w:val="auto"/>
          <w:sz w:val="32"/>
          <w:szCs w:val="32"/>
          <w:lang w:eastAsia="zh-CN"/>
        </w:rPr>
        <w:t>进机关、</w:t>
      </w:r>
      <w:r>
        <w:rPr>
          <w:rFonts w:ascii="Times New Roman" w:hAnsi="Times New Roman" w:eastAsia="方正仿宋_GBK" w:cs="Times New Roman"/>
          <w:color w:val="auto"/>
          <w:sz w:val="32"/>
          <w:szCs w:val="32"/>
        </w:rPr>
        <w:t>进家庭，统筹各级各类资源和力量直达基层开展应急科普。建立应急科普专家队伍，提升应急管理人员和媒体人员的应急科普能力。</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应急管理局、</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委宣传部</w:t>
      </w:r>
      <w:r>
        <w:rPr>
          <w:rFonts w:hint="eastAsia" w:eastAsia="方正楷体_GBK" w:cs="Times New Roman"/>
          <w:color w:val="auto"/>
          <w:sz w:val="32"/>
          <w:szCs w:val="32"/>
          <w:lang w:eastAsia="zh-CN"/>
        </w:rPr>
        <w:t>，</w:t>
      </w:r>
      <w:r>
        <w:rPr>
          <w:rFonts w:hint="eastAsia" w:eastAsia="方正楷体_GBK" w:cs="Times New Roman"/>
          <w:color w:val="auto"/>
          <w:sz w:val="32"/>
          <w:szCs w:val="32"/>
          <w:lang w:val="en-US" w:eastAsia="zh-CN"/>
        </w:rPr>
        <w:t>区</w:t>
      </w:r>
      <w:r>
        <w:rPr>
          <w:rFonts w:ascii="Times New Roman" w:hAnsi="Times New Roman" w:eastAsia="方正楷体_GBK" w:cs="Times New Roman"/>
          <w:color w:val="auto"/>
          <w:sz w:val="32"/>
          <w:szCs w:val="32"/>
        </w:rPr>
        <w:t>科技局、</w:t>
      </w:r>
      <w:r>
        <w:rPr>
          <w:rFonts w:ascii="Times New Roman" w:hAnsi="Times New Roman" w:eastAsia="方正楷体_GBK" w:cs="Times New Roman"/>
          <w:color w:val="auto"/>
          <w:sz w:val="32"/>
          <w:szCs w:val="32"/>
          <w:lang w:eastAsia="zh-CN"/>
        </w:rPr>
        <w:t>教体局</w:t>
      </w:r>
      <w:r>
        <w:rPr>
          <w:rFonts w:ascii="Times New Roman" w:hAnsi="Times New Roman" w:eastAsia="方正楷体_GBK" w:cs="Times New Roman"/>
          <w:color w:val="auto"/>
          <w:sz w:val="32"/>
          <w:szCs w:val="32"/>
        </w:rPr>
        <w:t>、</w:t>
      </w:r>
      <w:r>
        <w:rPr>
          <w:rFonts w:ascii="Times New Roman" w:hAnsi="Times New Roman" w:eastAsia="方正楷体_GBK" w:cs="Times New Roman"/>
          <w:color w:val="auto"/>
          <w:sz w:val="32"/>
          <w:szCs w:val="32"/>
          <w:lang w:eastAsia="zh-CN"/>
        </w:rPr>
        <w:t>淮阴生态环境局</w:t>
      </w:r>
      <w:r>
        <w:rPr>
          <w:rFonts w:ascii="Times New Roman" w:hAnsi="Times New Roman" w:eastAsia="方正楷体_GBK" w:cs="Times New Roman"/>
          <w:color w:val="auto"/>
          <w:sz w:val="32"/>
          <w:szCs w:val="32"/>
        </w:rPr>
        <w:t>、卫健委、农业农村局、住建局、气象局、总工会、妇联、科协等，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pacing w:val="-4"/>
          <w:sz w:val="32"/>
          <w:szCs w:val="32"/>
        </w:rPr>
      </w:pPr>
      <w:r>
        <w:rPr>
          <w:rFonts w:ascii="Times New Roman" w:hAnsi="Times New Roman" w:eastAsia="方正仿宋_GBK" w:cs="Times New Roman"/>
          <w:b/>
          <w:color w:val="auto"/>
          <w:sz w:val="32"/>
          <w:szCs w:val="32"/>
        </w:rPr>
        <w:t>2. 健全基层科普服务体系。</w:t>
      </w:r>
      <w:r>
        <w:rPr>
          <w:rFonts w:ascii="Times New Roman" w:hAnsi="Times New Roman" w:eastAsia="方正仿宋_GBK" w:cs="Times New Roman"/>
          <w:color w:val="auto"/>
          <w:spacing w:val="-4"/>
          <w:sz w:val="32"/>
          <w:szCs w:val="32"/>
        </w:rPr>
        <w:t>依托新时代文明实践中心（所站）、党群服务中心、社区服务中心（站）、文化设施等建设科普阵地，面向基层开展“院士专家科普基层行”、科技志愿服务、主题科普活动等科普服务，推动科普资源下沉、工作重心下移。健全</w:t>
      </w:r>
      <w:r>
        <w:rPr>
          <w:rFonts w:hint="eastAsia" w:eastAsia="方正仿宋_GBK" w:cs="Times New Roman"/>
          <w:color w:val="auto"/>
          <w:spacing w:val="-4"/>
          <w:sz w:val="32"/>
          <w:szCs w:val="32"/>
          <w:lang w:eastAsia="zh-CN"/>
        </w:rPr>
        <w:t>镇（街道）</w:t>
      </w:r>
      <w:r>
        <w:rPr>
          <w:rFonts w:ascii="Times New Roman" w:hAnsi="Times New Roman" w:eastAsia="方正仿宋_GBK" w:cs="Times New Roman"/>
          <w:color w:val="auto"/>
          <w:spacing w:val="-4"/>
          <w:sz w:val="32"/>
          <w:szCs w:val="32"/>
        </w:rPr>
        <w:t>、</w:t>
      </w:r>
      <w:r>
        <w:rPr>
          <w:rFonts w:ascii="Times New Roman" w:hAnsi="Times New Roman" w:eastAsia="方正仿宋_GBK" w:cs="Times New Roman"/>
          <w:color w:val="auto"/>
          <w:spacing w:val="-4"/>
          <w:sz w:val="32"/>
          <w:szCs w:val="32"/>
          <w:lang w:eastAsia="zh-CN"/>
        </w:rPr>
        <w:t>村居</w:t>
      </w:r>
      <w:r>
        <w:rPr>
          <w:rFonts w:ascii="Times New Roman" w:hAnsi="Times New Roman" w:eastAsia="方正仿宋_GBK" w:cs="Times New Roman"/>
          <w:color w:val="auto"/>
          <w:spacing w:val="-4"/>
          <w:sz w:val="32"/>
          <w:szCs w:val="32"/>
        </w:rPr>
        <w:t>等基层科普组织，切实发挥教育、医疗卫生、农业技术推广等领域的机构负责人和科技型企业家在基层科技工作者队伍中的引领作用。依托各成员单位、科研机构、科技型企业和社会组织等，建立健全各级各类科技志愿服务制度，组建科技志愿服务团队，大力发展科技志愿者和科普信息员队伍，加强基层专兼职科普人员能力培训，推进科技志愿服务专业化、规范化、常态化发展和精准化对接，建立健全科普信息员、科技志愿服务嘉许激励等制度。</w:t>
      </w:r>
      <w:r>
        <w:rPr>
          <w:rFonts w:ascii="Times New Roman" w:hAnsi="Times New Roman" w:eastAsia="方正楷体_GBK" w:cs="Times New Roman"/>
          <w:color w:val="auto"/>
          <w:spacing w:val="-4"/>
          <w:kern w:val="0"/>
          <w:sz w:val="32"/>
          <w:szCs w:val="32"/>
          <w:shd w:val="clear" w:color="auto" w:fill="FFFFFF"/>
        </w:rPr>
        <w:t>（</w:t>
      </w:r>
      <w:r>
        <w:rPr>
          <w:rFonts w:ascii="Times New Roman" w:hAnsi="Times New Roman" w:eastAsia="方正楷体_GBK" w:cs="Times New Roman"/>
          <w:color w:val="auto"/>
          <w:spacing w:val="-4"/>
          <w:sz w:val="32"/>
          <w:szCs w:val="32"/>
        </w:rPr>
        <w:t>责任单位：</w:t>
      </w:r>
      <w:r>
        <w:rPr>
          <w:rFonts w:ascii="Times New Roman" w:hAnsi="Times New Roman" w:eastAsia="方正楷体_GBK" w:cs="Times New Roman"/>
          <w:color w:val="auto"/>
          <w:spacing w:val="-4"/>
          <w:sz w:val="32"/>
          <w:szCs w:val="32"/>
          <w:lang w:eastAsia="zh-CN"/>
        </w:rPr>
        <w:t>区</w:t>
      </w:r>
      <w:r>
        <w:rPr>
          <w:rFonts w:ascii="Times New Roman" w:hAnsi="Times New Roman" w:eastAsia="方正楷体_GBK" w:cs="Times New Roman"/>
          <w:color w:val="auto"/>
          <w:spacing w:val="-4"/>
          <w:sz w:val="32"/>
          <w:szCs w:val="32"/>
        </w:rPr>
        <w:t>科协、</w:t>
      </w:r>
      <w:r>
        <w:rPr>
          <w:rFonts w:ascii="Times New Roman" w:hAnsi="Times New Roman" w:eastAsia="方正楷体_GBK" w:cs="Times New Roman"/>
          <w:color w:val="auto"/>
          <w:spacing w:val="-4"/>
          <w:sz w:val="32"/>
          <w:szCs w:val="32"/>
          <w:lang w:eastAsia="zh-CN"/>
        </w:rPr>
        <w:t>区</w:t>
      </w:r>
      <w:r>
        <w:rPr>
          <w:rFonts w:ascii="Times New Roman" w:hAnsi="Times New Roman" w:eastAsia="方正楷体_GBK" w:cs="Times New Roman"/>
          <w:color w:val="auto"/>
          <w:spacing w:val="-4"/>
          <w:sz w:val="32"/>
          <w:szCs w:val="32"/>
        </w:rPr>
        <w:t>委宣传部</w:t>
      </w:r>
      <w:r>
        <w:rPr>
          <w:rFonts w:hint="eastAsia" w:eastAsia="方正楷体_GBK" w:cs="Times New Roman"/>
          <w:color w:val="auto"/>
          <w:spacing w:val="-4"/>
          <w:sz w:val="32"/>
          <w:szCs w:val="32"/>
          <w:lang w:eastAsia="zh-CN"/>
        </w:rPr>
        <w:t>，</w:t>
      </w:r>
      <w:r>
        <w:rPr>
          <w:rFonts w:hint="eastAsia" w:eastAsia="方正楷体_GBK" w:cs="Times New Roman"/>
          <w:color w:val="auto"/>
          <w:spacing w:val="-4"/>
          <w:sz w:val="32"/>
          <w:szCs w:val="32"/>
          <w:lang w:val="en-US" w:eastAsia="zh-CN"/>
        </w:rPr>
        <w:t>区</w:t>
      </w:r>
      <w:r>
        <w:rPr>
          <w:rFonts w:ascii="Times New Roman" w:hAnsi="Times New Roman" w:eastAsia="方正楷体_GBK" w:cs="Times New Roman"/>
          <w:color w:val="auto"/>
          <w:spacing w:val="-4"/>
          <w:sz w:val="32"/>
          <w:szCs w:val="32"/>
          <w:lang w:eastAsia="zh-CN"/>
        </w:rPr>
        <w:t>教体局</w:t>
      </w:r>
      <w:r>
        <w:rPr>
          <w:rFonts w:ascii="Times New Roman" w:hAnsi="Times New Roman" w:eastAsia="方正楷体_GBK" w:cs="Times New Roman"/>
          <w:color w:val="auto"/>
          <w:spacing w:val="-4"/>
          <w:sz w:val="32"/>
          <w:szCs w:val="32"/>
        </w:rPr>
        <w:t>、科技局、农业农村局</w:t>
      </w:r>
      <w:r>
        <w:rPr>
          <w:rFonts w:ascii="Times New Roman" w:hAnsi="Times New Roman" w:eastAsia="方正楷体_GBK" w:cs="Times New Roman"/>
          <w:color w:val="auto"/>
          <w:spacing w:val="-4"/>
          <w:sz w:val="32"/>
          <w:szCs w:val="32"/>
          <w:lang w:eastAsia="zh-CN"/>
        </w:rPr>
        <w:t>、民政局、团区委</w:t>
      </w:r>
      <w:r>
        <w:rPr>
          <w:rFonts w:ascii="Times New Roman" w:hAnsi="Times New Roman" w:eastAsia="方正楷体_GBK" w:cs="Times New Roman"/>
          <w:color w:val="auto"/>
          <w:spacing w:val="-4"/>
          <w:sz w:val="32"/>
          <w:szCs w:val="32"/>
        </w:rPr>
        <w:t>等，</w:t>
      </w:r>
      <w:r>
        <w:rPr>
          <w:rFonts w:ascii="Times New Roman" w:hAnsi="Times New Roman" w:eastAsia="方正楷体_GBK" w:cs="Times New Roman"/>
          <w:color w:val="auto"/>
          <w:spacing w:val="-4"/>
          <w:sz w:val="32"/>
          <w:szCs w:val="32"/>
          <w:lang w:eastAsia="zh-CN"/>
        </w:rPr>
        <w:t>各</w:t>
      </w:r>
      <w:r>
        <w:rPr>
          <w:rFonts w:hint="eastAsia" w:eastAsia="方正楷体_GBK" w:cs="Times New Roman"/>
          <w:color w:val="auto"/>
          <w:spacing w:val="-4"/>
          <w:sz w:val="32"/>
          <w:szCs w:val="32"/>
          <w:lang w:eastAsia="zh-CN"/>
        </w:rPr>
        <w:t>镇、街道</w:t>
      </w:r>
      <w:r>
        <w:rPr>
          <w:rFonts w:ascii="Times New Roman" w:hAnsi="Times New Roman" w:eastAsia="方正楷体_GBK" w:cs="Times New Roman"/>
          <w:color w:val="auto"/>
          <w:spacing w:val="-4"/>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3. 提升基层科普服务供给能力。</w:t>
      </w:r>
      <w:r>
        <w:rPr>
          <w:rFonts w:ascii="Times New Roman" w:hAnsi="Times New Roman" w:eastAsia="方正仿宋_GBK" w:cs="Times New Roman"/>
          <w:color w:val="auto"/>
          <w:sz w:val="32"/>
          <w:szCs w:val="32"/>
        </w:rPr>
        <w:t>进一步完善科普示范引导体系，开展全国科普示范区创建工作，扎实实施“基层科普行动计划”，创新支持方式、加大资金统筹，切实保障投入。</w:t>
      </w:r>
      <w:r>
        <w:rPr>
          <w:rFonts w:ascii="Times New Roman" w:hAnsi="Times New Roman" w:eastAsia="方正仿宋_GBK" w:cs="Times New Roman"/>
          <w:color w:val="auto"/>
          <w:kern w:val="0"/>
          <w:sz w:val="32"/>
          <w:szCs w:val="32"/>
        </w:rPr>
        <w:t>持续广泛开展全国科普日、科技活动周（科普宣传周）、</w:t>
      </w:r>
      <w:r>
        <w:rPr>
          <w:rFonts w:ascii="Times New Roman" w:hAnsi="Times New Roman" w:eastAsia="方正仿宋_GBK" w:cs="Times New Roman"/>
          <w:color w:val="auto"/>
          <w:sz w:val="32"/>
          <w:szCs w:val="32"/>
        </w:rPr>
        <w:t>文化科技卫生“三下乡”</w:t>
      </w:r>
      <w:r>
        <w:rPr>
          <w:rFonts w:ascii="Times New Roman" w:hAnsi="Times New Roman" w:eastAsia="方正仿宋_GBK" w:cs="Times New Roman"/>
          <w:color w:val="auto"/>
          <w:kern w:val="0"/>
          <w:sz w:val="32"/>
          <w:szCs w:val="32"/>
        </w:rPr>
        <w:t>、低碳日、爱国卫生月、食品安全宣传周、防灾减灾日、世界气象日、世界水日、中国水周、消防日等各级各类主题科普活动，</w:t>
      </w:r>
      <w:r>
        <w:rPr>
          <w:rFonts w:ascii="Times New Roman" w:hAnsi="Times New Roman" w:eastAsia="方正仿宋_GBK" w:cs="Times New Roman"/>
          <w:color w:val="auto"/>
          <w:sz w:val="32"/>
          <w:szCs w:val="32"/>
        </w:rPr>
        <w:t>大力培育</w:t>
      </w:r>
      <w:r>
        <w:rPr>
          <w:rFonts w:ascii="Times New Roman" w:hAnsi="Times New Roman" w:eastAsia="方正仿宋_GBK" w:cs="Times New Roman"/>
          <w:color w:val="auto"/>
          <w:kern w:val="0"/>
          <w:sz w:val="32"/>
          <w:szCs w:val="32"/>
        </w:rPr>
        <w:t>全民科学素质大赛等</w:t>
      </w:r>
      <w:r>
        <w:rPr>
          <w:rFonts w:ascii="Times New Roman" w:hAnsi="Times New Roman" w:eastAsia="方正仿宋_GBK" w:cs="Times New Roman"/>
          <w:color w:val="auto"/>
          <w:sz w:val="32"/>
          <w:szCs w:val="32"/>
        </w:rPr>
        <w:t>各领域特色科普品牌活动，</w:t>
      </w:r>
      <w:r>
        <w:rPr>
          <w:rFonts w:ascii="Times New Roman" w:hAnsi="Times New Roman" w:eastAsia="方正仿宋_GBK" w:cs="Times New Roman"/>
          <w:color w:val="auto"/>
          <w:kern w:val="0"/>
          <w:sz w:val="32"/>
          <w:szCs w:val="32"/>
        </w:rPr>
        <w:t>提升公民科学素质和生活生产技能。</w:t>
      </w:r>
      <w:r>
        <w:rPr>
          <w:rFonts w:ascii="Times New Roman" w:hAnsi="Times New Roman" w:eastAsia="方正仿宋_GBK" w:cs="Times New Roman"/>
          <w:color w:val="auto"/>
          <w:sz w:val="32"/>
          <w:szCs w:val="32"/>
        </w:rPr>
        <w:t>鼓励有条件的</w:t>
      </w:r>
      <w:r>
        <w:rPr>
          <w:rFonts w:hint="eastAsia" w:eastAsia="方正仿宋_GBK" w:cs="Times New Roman"/>
          <w:color w:val="auto"/>
          <w:sz w:val="32"/>
          <w:szCs w:val="32"/>
          <w:lang w:eastAsia="zh-CN"/>
        </w:rPr>
        <w:t>镇（街道）</w:t>
      </w:r>
      <w:r>
        <w:rPr>
          <w:rFonts w:ascii="Times New Roman" w:hAnsi="Times New Roman" w:eastAsia="方正仿宋_GBK" w:cs="Times New Roman"/>
          <w:color w:val="auto"/>
          <w:sz w:val="32"/>
          <w:szCs w:val="32"/>
        </w:rPr>
        <w:t>开展全领域行动、全地域覆盖、全媒体传播、全民参与共享的全域科普行动。</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科协、</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委宣传部</w:t>
      </w:r>
      <w:r>
        <w:rPr>
          <w:rFonts w:hint="eastAsia" w:eastAsia="方正楷体_GBK" w:cs="Times New Roman"/>
          <w:color w:val="auto"/>
          <w:sz w:val="32"/>
          <w:szCs w:val="32"/>
          <w:lang w:eastAsia="zh-CN"/>
        </w:rPr>
        <w:t>，</w:t>
      </w:r>
      <w:r>
        <w:rPr>
          <w:rFonts w:hint="eastAsia" w:eastAsia="方正楷体_GBK" w:cs="Times New Roman"/>
          <w:color w:val="auto"/>
          <w:sz w:val="32"/>
          <w:szCs w:val="32"/>
          <w:lang w:val="en-US" w:eastAsia="zh-CN"/>
        </w:rPr>
        <w:t>区</w:t>
      </w:r>
      <w:r>
        <w:rPr>
          <w:rFonts w:ascii="Times New Roman" w:hAnsi="Times New Roman" w:eastAsia="方正楷体_GBK" w:cs="Times New Roman"/>
          <w:color w:val="auto"/>
          <w:sz w:val="32"/>
          <w:szCs w:val="32"/>
        </w:rPr>
        <w:t>科技局、</w:t>
      </w:r>
      <w:r>
        <w:rPr>
          <w:rFonts w:hint="eastAsia" w:eastAsia="方正楷体_GBK" w:cs="Times New Roman"/>
          <w:color w:val="auto"/>
          <w:sz w:val="32"/>
          <w:szCs w:val="32"/>
          <w:lang w:eastAsia="zh-CN"/>
        </w:rPr>
        <w:t>市自然资源和规划局淮阴分局</w:t>
      </w:r>
      <w:r>
        <w:rPr>
          <w:rFonts w:ascii="Times New Roman" w:hAnsi="Times New Roman" w:eastAsia="方正楷体_GBK" w:cs="Times New Roman"/>
          <w:color w:val="auto"/>
          <w:sz w:val="32"/>
          <w:szCs w:val="32"/>
        </w:rPr>
        <w:t>、</w:t>
      </w:r>
      <w:r>
        <w:rPr>
          <w:rFonts w:ascii="Times New Roman" w:hAnsi="Times New Roman" w:eastAsia="方正楷体_GBK" w:cs="Times New Roman"/>
          <w:color w:val="auto"/>
          <w:sz w:val="32"/>
          <w:szCs w:val="32"/>
          <w:lang w:eastAsia="zh-CN"/>
        </w:rPr>
        <w:t>淮阴生态环境局</w:t>
      </w:r>
      <w:r>
        <w:rPr>
          <w:rFonts w:ascii="Times New Roman" w:hAnsi="Times New Roman" w:eastAsia="方正楷体_GBK" w:cs="Times New Roman"/>
          <w:color w:val="auto"/>
          <w:sz w:val="32"/>
          <w:szCs w:val="32"/>
        </w:rPr>
        <w:t>、住建局、水利局、卫健委、应急管理局、</w:t>
      </w:r>
      <w:r>
        <w:rPr>
          <w:rFonts w:ascii="Times New Roman" w:hAnsi="Times New Roman" w:eastAsia="方正楷体_GBK" w:cs="Times New Roman"/>
          <w:color w:val="auto"/>
          <w:sz w:val="32"/>
          <w:szCs w:val="32"/>
          <w:lang w:eastAsia="zh-CN"/>
        </w:rPr>
        <w:t>市管局</w:t>
      </w:r>
      <w:r>
        <w:rPr>
          <w:rFonts w:ascii="Times New Roman" w:hAnsi="Times New Roman" w:eastAsia="方正楷体_GBK" w:cs="Times New Roman"/>
          <w:color w:val="auto"/>
          <w:sz w:val="32"/>
          <w:szCs w:val="32"/>
        </w:rPr>
        <w:t>、</w:t>
      </w:r>
      <w:r>
        <w:rPr>
          <w:rFonts w:hint="eastAsia" w:eastAsia="方正楷体_GBK" w:cs="Times New Roman"/>
          <w:color w:val="auto"/>
          <w:sz w:val="32"/>
          <w:szCs w:val="32"/>
          <w:lang w:eastAsia="zh-CN"/>
        </w:rPr>
        <w:t>教体局</w:t>
      </w:r>
      <w:r>
        <w:rPr>
          <w:rFonts w:ascii="Times New Roman" w:hAnsi="Times New Roman" w:eastAsia="方正楷体_GBK" w:cs="Times New Roman"/>
          <w:color w:val="auto"/>
          <w:sz w:val="32"/>
          <w:szCs w:val="32"/>
        </w:rPr>
        <w:t>、气象局等，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（五）科学素质开放合作工程</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b/>
          <w:color w:val="auto"/>
          <w:kern w:val="0"/>
          <w:sz w:val="32"/>
          <w:szCs w:val="32"/>
          <w:shd w:val="clear" w:color="auto" w:fill="FFFFFF"/>
        </w:rPr>
      </w:pPr>
      <w:r>
        <w:rPr>
          <w:rFonts w:ascii="Times New Roman" w:hAnsi="Times New Roman" w:eastAsia="方正仿宋_GBK" w:cs="Times New Roman"/>
          <w:b/>
          <w:color w:val="auto"/>
          <w:sz w:val="32"/>
          <w:szCs w:val="32"/>
        </w:rPr>
        <w:t>1. 拓展交流空间。</w:t>
      </w:r>
      <w:r>
        <w:rPr>
          <w:rFonts w:ascii="Times New Roman" w:hAnsi="Times New Roman" w:eastAsia="方正仿宋_GBK" w:cs="Times New Roman"/>
          <w:color w:val="auto"/>
          <w:sz w:val="32"/>
          <w:szCs w:val="32"/>
        </w:rPr>
        <w:t>充分调动政府、社会等多方积极性，面向青少年、科技工作者等重点人群，聚焦科技赋能产业、科普惠及民生等重大议题，</w:t>
      </w:r>
      <w:r>
        <w:rPr>
          <w:rFonts w:ascii="Times New Roman" w:hAnsi="Times New Roman" w:eastAsia="方正仿宋_GBK" w:cs="Times New Roman"/>
          <w:color w:val="auto"/>
          <w:kern w:val="0"/>
          <w:sz w:val="32"/>
          <w:szCs w:val="32"/>
          <w:shd w:val="clear" w:color="auto" w:fill="FFFFFF"/>
        </w:rPr>
        <w:t>加大科普场馆、科技志愿服务、青少年科技创新等方面交流，</w:t>
      </w:r>
      <w:r>
        <w:rPr>
          <w:rFonts w:ascii="Times New Roman" w:hAnsi="Times New Roman" w:eastAsia="方正仿宋_GBK" w:cs="Times New Roman"/>
          <w:color w:val="auto"/>
          <w:sz w:val="32"/>
          <w:szCs w:val="32"/>
        </w:rPr>
        <w:t>积极推动共建长三角区域一体化、长江经济带发展、</w:t>
      </w:r>
      <w:r>
        <w:rPr>
          <w:rFonts w:ascii="Times New Roman" w:hAnsi="Times New Roman" w:eastAsia="方正仿宋_GBK" w:cs="Times New Roman"/>
          <w:color w:val="auto"/>
          <w:sz w:val="32"/>
          <w:szCs w:val="32"/>
          <w:lang w:eastAsia="zh-CN"/>
        </w:rPr>
        <w:t>大运河文化带建设、</w:t>
      </w:r>
      <w:r>
        <w:rPr>
          <w:rFonts w:ascii="Times New Roman" w:hAnsi="Times New Roman" w:eastAsia="方正仿宋_GBK" w:cs="Times New Roman"/>
          <w:color w:val="auto"/>
          <w:sz w:val="32"/>
          <w:szCs w:val="32"/>
        </w:rPr>
        <w:t>“一带一路”</w:t>
      </w:r>
      <w:r>
        <w:rPr>
          <w:rFonts w:ascii="Times New Roman" w:hAnsi="Times New Roman" w:eastAsia="方正仿宋_GBK" w:cs="Times New Roman"/>
          <w:color w:val="auto"/>
          <w:sz w:val="32"/>
          <w:szCs w:val="32"/>
          <w:lang w:eastAsia="zh-CN"/>
        </w:rPr>
        <w:t>等</w:t>
      </w:r>
      <w:r>
        <w:rPr>
          <w:rFonts w:ascii="Times New Roman" w:hAnsi="Times New Roman" w:eastAsia="方正仿宋_GBK" w:cs="Times New Roman"/>
          <w:color w:val="auto"/>
          <w:sz w:val="32"/>
          <w:szCs w:val="32"/>
        </w:rPr>
        <w:t>科技交流，构建多层次、宽领域、广范围科技人文交流体系。</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科技局、科协、</w:t>
      </w:r>
      <w:r>
        <w:rPr>
          <w:rFonts w:ascii="Times New Roman" w:hAnsi="Times New Roman" w:eastAsia="方正楷体_GBK" w:cs="Times New Roman"/>
          <w:color w:val="auto"/>
          <w:sz w:val="32"/>
          <w:szCs w:val="32"/>
          <w:lang w:eastAsia="zh-CN"/>
        </w:rPr>
        <w:t>教体局</w:t>
      </w:r>
      <w:r>
        <w:rPr>
          <w:rFonts w:ascii="Times New Roman" w:hAnsi="Times New Roman" w:eastAsia="方正楷体_GBK" w:cs="Times New Roman"/>
          <w:color w:val="auto"/>
          <w:sz w:val="32"/>
          <w:szCs w:val="32"/>
        </w:rPr>
        <w:t>、</w:t>
      </w:r>
      <w:r>
        <w:rPr>
          <w:rFonts w:hint="eastAsia" w:eastAsia="方正楷体_GBK" w:cs="Times New Roman"/>
          <w:color w:val="auto"/>
          <w:sz w:val="32"/>
          <w:szCs w:val="32"/>
          <w:lang w:eastAsia="zh-CN"/>
        </w:rPr>
        <w:t>文广旅局</w:t>
      </w:r>
      <w:r>
        <w:rPr>
          <w:rFonts w:ascii="Times New Roman" w:hAnsi="Times New Roman" w:eastAsia="方正楷体_GBK" w:cs="Times New Roman"/>
          <w:color w:val="auto"/>
          <w:sz w:val="32"/>
          <w:szCs w:val="32"/>
        </w:rPr>
        <w:t>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2. 丰富合作内容。</w:t>
      </w:r>
      <w:r>
        <w:rPr>
          <w:rFonts w:ascii="Times New Roman" w:hAnsi="Times New Roman" w:eastAsia="方正仿宋_GBK" w:cs="Times New Roman"/>
          <w:color w:val="auto"/>
          <w:sz w:val="32"/>
          <w:szCs w:val="32"/>
        </w:rPr>
        <w:t>建立完善我</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科研机构、科技社团、科技型企业、科技工作者等与国内经济发达地区、港澳台、国外重点国家（区域）以及关键科技组织的对话合作机制，开展</w:t>
      </w:r>
      <w:r>
        <w:rPr>
          <w:rFonts w:ascii="Times New Roman" w:hAnsi="Times New Roman" w:eastAsia="方正仿宋_GBK" w:cs="Times New Roman"/>
          <w:color w:val="auto"/>
          <w:kern w:val="0"/>
          <w:sz w:val="32"/>
          <w:szCs w:val="32"/>
        </w:rPr>
        <w:t>高层互访、举办双边活动、签署合作协议、设立多边项目等，就</w:t>
      </w:r>
      <w:r>
        <w:rPr>
          <w:rFonts w:ascii="Times New Roman" w:hAnsi="Times New Roman" w:eastAsia="方正仿宋_GBK" w:cs="Times New Roman"/>
          <w:color w:val="auto"/>
          <w:sz w:val="32"/>
          <w:szCs w:val="32"/>
        </w:rPr>
        <w:t>科技资源科普化</w:t>
      </w:r>
      <w:r>
        <w:rPr>
          <w:rFonts w:ascii="Times New Roman" w:hAnsi="Times New Roman" w:eastAsia="方正仿宋_GBK" w:cs="Times New Roman"/>
          <w:color w:val="auto"/>
          <w:kern w:val="0"/>
          <w:sz w:val="32"/>
          <w:szCs w:val="32"/>
        </w:rPr>
        <w:t>、科普资源共享、人才培训、智库建设等开展务实合作，</w:t>
      </w:r>
      <w:r>
        <w:rPr>
          <w:rFonts w:ascii="Times New Roman" w:hAnsi="Times New Roman" w:eastAsia="方正仿宋_GBK" w:cs="Times New Roman"/>
          <w:color w:val="auto"/>
          <w:sz w:val="32"/>
          <w:szCs w:val="32"/>
        </w:rPr>
        <w:t>推动科创资源科普化运用，提高我</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对国内外优质科普资源的吸纳再创新能力</w:t>
      </w:r>
      <w:r>
        <w:rPr>
          <w:rFonts w:ascii="Times New Roman" w:hAnsi="Times New Roman" w:eastAsia="方正仿宋_GBK" w:cs="Times New Roman"/>
          <w:color w:val="auto"/>
          <w:kern w:val="0"/>
          <w:sz w:val="32"/>
          <w:szCs w:val="32"/>
        </w:rPr>
        <w:t>。</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科协、</w:t>
      </w:r>
      <w:r>
        <w:rPr>
          <w:rFonts w:ascii="Times New Roman" w:hAnsi="Times New Roman" w:eastAsia="方正楷体_GBK" w:cs="Times New Roman"/>
          <w:color w:val="auto"/>
          <w:sz w:val="32"/>
          <w:szCs w:val="32"/>
          <w:lang w:eastAsia="zh-CN"/>
        </w:rPr>
        <w:t>教体局</w:t>
      </w:r>
      <w:r>
        <w:rPr>
          <w:rFonts w:ascii="Times New Roman" w:hAnsi="Times New Roman" w:eastAsia="方正楷体_GBK" w:cs="Times New Roman"/>
          <w:color w:val="auto"/>
          <w:sz w:val="32"/>
          <w:szCs w:val="32"/>
        </w:rPr>
        <w:t>、科技局、</w:t>
      </w:r>
      <w:r>
        <w:rPr>
          <w:rFonts w:hint="eastAsia" w:eastAsia="方正楷体_GBK" w:cs="Times New Roman"/>
          <w:color w:val="auto"/>
          <w:sz w:val="32"/>
          <w:szCs w:val="32"/>
          <w:lang w:eastAsia="zh-CN"/>
        </w:rPr>
        <w:t>文广旅局</w:t>
      </w:r>
      <w:r>
        <w:rPr>
          <w:rFonts w:ascii="Times New Roman" w:hAnsi="Times New Roman" w:eastAsia="方正楷体_GBK" w:cs="Times New Roman"/>
          <w:color w:val="auto"/>
          <w:sz w:val="32"/>
          <w:szCs w:val="32"/>
        </w:rPr>
        <w:t>、</w:t>
      </w:r>
      <w:r>
        <w:rPr>
          <w:rFonts w:ascii="Times New Roman" w:hAnsi="Times New Roman" w:eastAsia="方正楷体_GBK" w:cs="Times New Roman"/>
          <w:color w:val="auto"/>
          <w:sz w:val="32"/>
          <w:szCs w:val="32"/>
          <w:lang w:eastAsia="zh-CN"/>
        </w:rPr>
        <w:t>融媒体中心</w:t>
      </w:r>
      <w:r>
        <w:rPr>
          <w:rFonts w:ascii="Times New Roman" w:hAnsi="Times New Roman" w:eastAsia="方正楷体_GBK" w:cs="Times New Roman"/>
          <w:color w:val="auto"/>
          <w:sz w:val="32"/>
          <w:szCs w:val="32"/>
        </w:rPr>
        <w:t>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3. 推动共建共享。</w:t>
      </w:r>
      <w:r>
        <w:rPr>
          <w:rFonts w:ascii="Times New Roman" w:hAnsi="Times New Roman" w:eastAsia="方正仿宋_GBK" w:cs="Times New Roman"/>
          <w:color w:val="auto"/>
          <w:sz w:val="32"/>
          <w:szCs w:val="32"/>
        </w:rPr>
        <w:t>立</w:t>
      </w:r>
      <w:r>
        <w:rPr>
          <w:rFonts w:ascii="Times New Roman" w:hAnsi="Times New Roman" w:eastAsia="方正仿宋_GBK" w:cs="Times New Roman"/>
          <w:color w:val="auto"/>
          <w:sz w:val="32"/>
          <w:szCs w:val="32"/>
          <w:lang w:eastAsia="zh-CN"/>
        </w:rPr>
        <w:t>足</w:t>
      </w:r>
      <w:r>
        <w:rPr>
          <w:rFonts w:ascii="Times New Roman" w:hAnsi="Times New Roman" w:eastAsia="方正仿宋_GBK" w:cs="Times New Roman"/>
          <w:color w:val="auto"/>
          <w:sz w:val="32"/>
          <w:szCs w:val="32"/>
        </w:rPr>
        <w:t>多样化科普创新合作平台，支持淮</w:t>
      </w:r>
      <w:r>
        <w:rPr>
          <w:rFonts w:ascii="Times New Roman" w:hAnsi="Times New Roman" w:eastAsia="方正仿宋_GBK" w:cs="Times New Roman"/>
          <w:color w:val="auto"/>
          <w:sz w:val="32"/>
          <w:szCs w:val="32"/>
          <w:lang w:eastAsia="zh-CN"/>
        </w:rPr>
        <w:t>阴</w:t>
      </w:r>
      <w:r>
        <w:rPr>
          <w:rFonts w:ascii="Times New Roman" w:hAnsi="Times New Roman" w:eastAsia="方正仿宋_GBK" w:cs="Times New Roman"/>
          <w:color w:val="auto"/>
          <w:sz w:val="32"/>
          <w:szCs w:val="32"/>
        </w:rPr>
        <w:t>优秀科学家、团队与</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外</w:t>
      </w: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市外、</w:t>
      </w:r>
      <w:r>
        <w:rPr>
          <w:rFonts w:ascii="Times New Roman" w:hAnsi="Times New Roman" w:eastAsia="方正仿宋_GBK" w:cs="Times New Roman"/>
          <w:color w:val="auto"/>
          <w:sz w:val="32"/>
          <w:szCs w:val="32"/>
        </w:rPr>
        <w:t>省外、海外知名高校、科研机构、社团组织、企业、科技工作者的公民科学素质建设交流合作，围绕科技发展、公民科学素质建设共性问题开展研究，深化科技抗疫等领域合作，共建科技研发机构、分享科技前沿成果，发展科普产业、开展科普活动，以</w:t>
      </w:r>
      <w:r>
        <w:rPr>
          <w:rFonts w:ascii="Times New Roman" w:hAnsi="Times New Roman" w:eastAsia="方正仿宋_GBK" w:cs="Times New Roman"/>
          <w:color w:val="auto"/>
          <w:sz w:val="32"/>
          <w:szCs w:val="32"/>
          <w:lang w:eastAsia="zh-CN"/>
        </w:rPr>
        <w:t>提升</w:t>
      </w:r>
      <w:r>
        <w:rPr>
          <w:rFonts w:ascii="Times New Roman" w:hAnsi="Times New Roman" w:eastAsia="方正仿宋_GBK" w:cs="Times New Roman"/>
          <w:color w:val="auto"/>
          <w:sz w:val="32"/>
          <w:szCs w:val="32"/>
        </w:rPr>
        <w:t>全民科学素质支撑</w:t>
      </w:r>
      <w:r>
        <w:rPr>
          <w:rFonts w:ascii="Times New Roman" w:hAnsi="Times New Roman" w:eastAsia="方正仿宋_GBK" w:cs="Times New Roman"/>
          <w:color w:val="auto"/>
          <w:sz w:val="32"/>
          <w:szCs w:val="32"/>
          <w:lang w:eastAsia="zh-CN"/>
        </w:rPr>
        <w:t>高质量发展</w:t>
      </w:r>
      <w:r>
        <w:rPr>
          <w:rFonts w:ascii="Times New Roman" w:hAnsi="Times New Roman" w:eastAsia="方正仿宋_GBK" w:cs="Times New Roman"/>
          <w:color w:val="auto"/>
          <w:sz w:val="32"/>
          <w:szCs w:val="32"/>
        </w:rPr>
        <w:t>。</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科协、科技局、卫健委等，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黑体_GBK" w:cs="Times New Roman"/>
          <w:color w:val="auto"/>
          <w:kern w:val="32"/>
          <w:sz w:val="32"/>
          <w:szCs w:val="32"/>
        </w:rPr>
      </w:pPr>
      <w:r>
        <w:rPr>
          <w:rFonts w:ascii="Times New Roman" w:hAnsi="Times New Roman" w:eastAsia="方正黑体_GBK" w:cs="Times New Roman"/>
          <w:color w:val="auto"/>
          <w:kern w:val="32"/>
          <w:sz w:val="32"/>
          <w:szCs w:val="32"/>
        </w:rPr>
        <w:t>三、素质提升重点行动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重点围绕践行社会主义核心价值观，大力弘扬科学精神，培育理性思维，着力开展五大重点人群科学素质提升行动。 </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（一）青少年科学素质提升行动</w:t>
      </w:r>
    </w:p>
    <w:p>
      <w:pPr>
        <w:keepNext w:val="0"/>
        <w:keepLines w:val="0"/>
        <w:pageBreakBefore w:val="0"/>
        <w:widowControl w:val="0"/>
        <w:shd w:val="clear" w:color="auto" w:fill="FFFFFF"/>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1. 加强校内青少年科学教育。</w:t>
      </w:r>
      <w:r>
        <w:rPr>
          <w:rFonts w:ascii="Times New Roman" w:hAnsi="Times New Roman" w:eastAsia="方正仿宋_GBK" w:cs="Times New Roman"/>
          <w:color w:val="auto"/>
          <w:sz w:val="32"/>
          <w:szCs w:val="32"/>
        </w:rPr>
        <w:t>将落实立德树人、弘扬科学精神贯穿于中小学校育人全链条。在幼儿园保教工作中融入科学启蒙和生活技能教育内容。深化义务教育阶段科学课程教学改革，构建提升素质教育的课程体系和综合评价体系，将综合实践能力纳入学生学业质量标准进行考核。在普通高中科学与技术领域课程标准中明确学科和学业质量要求，普通高中要开足通用技术课，开设科学教育选修课，广泛开展科学创新与技术实践跨学科探究活动。加强农村中小学校科学教育设施建设和配备，加大科学教育活动和资源向农村倾斜力度。扶持和鼓励中小学校和职业学校建立一批特色鲜明的“青少年科学俱乐部”“青少年技能角”“青少年科学工作室”和“科学名师工作室”。</w:t>
      </w:r>
      <w:r>
        <w:rPr>
          <w:rFonts w:ascii="Times New Roman" w:hAnsi="Times New Roman" w:eastAsia="方正仿宋_GBK" w:cs="Times New Roman"/>
          <w:color w:val="auto"/>
          <w:sz w:val="32"/>
          <w:szCs w:val="32"/>
          <w:lang w:eastAsia="zh-CN"/>
        </w:rPr>
        <w:t>支持在校学生大力开展</w:t>
      </w:r>
      <w:r>
        <w:rPr>
          <w:rFonts w:ascii="Times New Roman" w:hAnsi="Times New Roman" w:eastAsia="方正仿宋_GBK" w:cs="Times New Roman"/>
          <w:color w:val="auto"/>
          <w:sz w:val="32"/>
          <w:szCs w:val="32"/>
        </w:rPr>
        <w:t>各类科技创新实践，增强学生创新能力、职业技能和就业创业能力。到2025年底，全</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新增</w:t>
      </w:r>
      <w:r>
        <w:rPr>
          <w:rFonts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所省级“科学教育综合示范学校”。</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kern w:val="0"/>
          <w:sz w:val="32"/>
          <w:szCs w:val="32"/>
          <w:shd w:val="clear" w:color="auto" w:fill="FFFFFF"/>
          <w:lang w:eastAsia="zh-CN"/>
        </w:rPr>
        <w:t>区教体局</w:t>
      </w:r>
      <w:r>
        <w:rPr>
          <w:rFonts w:ascii="Times New Roman" w:hAnsi="Times New Roman" w:eastAsia="方正楷体_GBK" w:cs="Times New Roman"/>
          <w:color w:val="auto"/>
          <w:sz w:val="32"/>
          <w:szCs w:val="32"/>
        </w:rPr>
        <w:t>、人社局、</w:t>
      </w:r>
      <w:r>
        <w:rPr>
          <w:rFonts w:ascii="Times New Roman" w:hAnsi="Times New Roman" w:eastAsia="方正楷体_GBK" w:cs="Times New Roman"/>
          <w:color w:val="auto"/>
          <w:kern w:val="0"/>
          <w:sz w:val="32"/>
          <w:szCs w:val="32"/>
          <w:shd w:val="clear" w:color="auto" w:fill="FFFFFF"/>
        </w:rPr>
        <w:t>团</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委、科协等</w:t>
      </w:r>
      <w:r>
        <w:rPr>
          <w:rFonts w:ascii="Times New Roman" w:hAnsi="Times New Roman" w:eastAsia="方正楷体_GBK" w:cs="Times New Roman"/>
          <w:color w:val="auto"/>
          <w:sz w:val="32"/>
          <w:szCs w:val="32"/>
        </w:rPr>
        <w:t>，</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shd w:val="clear" w:color="auto" w:fill="FFFFFF"/>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2. 完善校内校外科学教育联动机制。</w:t>
      </w:r>
      <w:r>
        <w:rPr>
          <w:rFonts w:ascii="Times New Roman" w:hAnsi="Times New Roman" w:eastAsia="方正仿宋_GBK" w:cs="Times New Roman"/>
          <w:color w:val="auto"/>
          <w:sz w:val="32"/>
          <w:szCs w:val="32"/>
        </w:rPr>
        <w:t>切实利用科技（科普）场馆、科研机构和企业实验室、科普教育基地、新时代文明实践中心</w:t>
      </w:r>
      <w:r>
        <w:rPr>
          <w:rFonts w:ascii="Times New Roman" w:hAnsi="Times New Roman" w:eastAsia="方正仿宋_GBK" w:cs="Times New Roman"/>
          <w:color w:val="auto"/>
          <w:sz w:val="32"/>
          <w:szCs w:val="32"/>
          <w:lang w:eastAsia="zh-CN"/>
        </w:rPr>
        <w:t>（站所）</w:t>
      </w:r>
      <w:r>
        <w:rPr>
          <w:rFonts w:ascii="Times New Roman" w:hAnsi="Times New Roman" w:eastAsia="方正仿宋_GBK" w:cs="Times New Roman"/>
          <w:color w:val="auto"/>
          <w:sz w:val="32"/>
          <w:szCs w:val="32"/>
        </w:rPr>
        <w:t>、劳模创新工作室等资源，深入开展校园科技节、科技专家进校园、学生进高校和科研机构（实训基地）开放日、高校科学营、科普研学游、青少年科学调查体验活动等探究性、启发性、创新性科学教育活动，引导青少年通过参与、调查、实践、劳动和动手制作、创作等方式，激发好奇心与想象力、增强科学兴趣、创新意识和创新能力。充分利用中小学课后服务，丰富服务形式与内容，广泛开展科技类实践活动，鼓励学校邀请家长共同参与，协同育人，探索利用校外资源开展实践研学活动的新模式。完善科学教育质量评价和青少年科学素质监测评估，将中小学校科学教育活动纳入学校工作考核内容。</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kern w:val="0"/>
          <w:sz w:val="32"/>
          <w:szCs w:val="32"/>
          <w:shd w:val="clear" w:color="auto" w:fill="FFFFFF"/>
          <w:lang w:eastAsia="zh-CN"/>
        </w:rPr>
        <w:t>区教体局</w:t>
      </w:r>
      <w:r>
        <w:rPr>
          <w:rFonts w:ascii="Times New Roman" w:hAnsi="Times New Roman" w:eastAsia="方正楷体_GBK" w:cs="Times New Roman"/>
          <w:color w:val="auto"/>
          <w:sz w:val="32"/>
          <w:szCs w:val="32"/>
        </w:rPr>
        <w:t>、科技局、人社局、</w:t>
      </w:r>
      <w:r>
        <w:rPr>
          <w:rFonts w:hint="eastAsia" w:eastAsia="方正楷体_GBK" w:cs="Times New Roman"/>
          <w:color w:val="auto"/>
          <w:sz w:val="32"/>
          <w:szCs w:val="32"/>
          <w:lang w:eastAsia="zh-CN"/>
        </w:rPr>
        <w:t>文广旅局</w:t>
      </w:r>
      <w:r>
        <w:rPr>
          <w:rFonts w:ascii="Times New Roman" w:hAnsi="Times New Roman" w:eastAsia="方正楷体_GBK" w:cs="Times New Roman"/>
          <w:color w:val="auto"/>
          <w:sz w:val="32"/>
          <w:szCs w:val="32"/>
        </w:rPr>
        <w:t>、</w:t>
      </w:r>
      <w:r>
        <w:rPr>
          <w:rFonts w:ascii="Times New Roman" w:hAnsi="Times New Roman" w:eastAsia="方正楷体_GBK" w:cs="Times New Roman"/>
          <w:color w:val="auto"/>
          <w:kern w:val="0"/>
          <w:sz w:val="32"/>
          <w:szCs w:val="32"/>
          <w:shd w:val="clear" w:color="auto" w:fill="FFFFFF"/>
        </w:rPr>
        <w:t>团</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委、</w:t>
      </w:r>
      <w:r>
        <w:rPr>
          <w:rFonts w:ascii="Times New Roman" w:hAnsi="Times New Roman" w:eastAsia="方正楷体_GBK" w:cs="Times New Roman"/>
          <w:color w:val="auto"/>
          <w:sz w:val="32"/>
          <w:szCs w:val="32"/>
        </w:rPr>
        <w:t>科协等，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shd w:val="clear" w:color="auto" w:fill="FFFFFF"/>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sz w:val="32"/>
          <w:szCs w:val="32"/>
        </w:rPr>
        <w:t>3. 拓展青少年科学教育方式。</w:t>
      </w:r>
      <w:r>
        <w:rPr>
          <w:rFonts w:ascii="Times New Roman" w:hAnsi="Times New Roman" w:eastAsia="方正仿宋_GBK" w:cs="Times New Roman"/>
          <w:color w:val="auto"/>
          <w:kern w:val="0"/>
          <w:sz w:val="32"/>
          <w:szCs w:val="32"/>
          <w:shd w:val="clear" w:color="auto" w:fill="FFFFFF"/>
        </w:rPr>
        <w:t>建立健全</w:t>
      </w:r>
      <w:r>
        <w:rPr>
          <w:rFonts w:ascii="Times New Roman" w:hAnsi="Times New Roman" w:eastAsia="方正仿宋_GBK" w:cs="Times New Roman"/>
          <w:color w:val="auto"/>
          <w:kern w:val="0"/>
          <w:sz w:val="32"/>
          <w:szCs w:val="32"/>
          <w:shd w:val="clear" w:color="auto" w:fill="FFFFFF"/>
          <w:lang w:eastAsia="zh-CN"/>
        </w:rPr>
        <w:t>区</w:t>
      </w:r>
      <w:r>
        <w:rPr>
          <w:rFonts w:ascii="Times New Roman" w:hAnsi="Times New Roman" w:eastAsia="方正仿宋_GBK" w:cs="Times New Roman"/>
          <w:color w:val="auto"/>
          <w:kern w:val="0"/>
          <w:sz w:val="32"/>
          <w:szCs w:val="32"/>
          <w:shd w:val="clear" w:color="auto" w:fill="FFFFFF"/>
        </w:rPr>
        <w:t>青少年科技教育团体和组织，</w:t>
      </w:r>
      <w:r>
        <w:rPr>
          <w:rFonts w:ascii="Times New Roman" w:hAnsi="Times New Roman" w:eastAsia="方正仿宋_GBK" w:cs="Times New Roman"/>
          <w:color w:val="auto"/>
          <w:sz w:val="32"/>
          <w:szCs w:val="32"/>
        </w:rPr>
        <w:t>利用青少年科技创新大赛、金钥匙科技竞赛、青少年科技模型大赛、青少年航空模型大赛、青少年机器人大赛、青少年科技创新后备人才培育计划、青少年科幻作文大赛、青少年水利与气象科普知识大赛、青少年“诗词里的科学”大赛、大学生课外学术科技作品竞赛、大学生创新创业大赛、青少年技术技能大赛等平台引导科技创新后备人才培育培养。深度开发科技创新、科普宣传数字化推广应用，推行场景式、体验式、沉浸式等学习方式，用好“名师空中课堂”“云上科学课堂”等线上教育平台，引导青少年正确合理使用信息资源、培养终身学习习惯。创新拓展家庭科学教育传播渠道及方式方法，把科学家教纳入“五好家庭”等评选标准。推动科学教育资源均衡发展，重点扶持农村中小学、经济薄弱地区开展青少年科学教育，面向农村特别是农村留守青少年开展科学教育、创新指导、心理疏导、应急避险等志愿服务。</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kern w:val="0"/>
          <w:sz w:val="32"/>
          <w:szCs w:val="32"/>
          <w:shd w:val="clear" w:color="auto" w:fill="FFFFFF"/>
          <w:lang w:eastAsia="zh-CN"/>
        </w:rPr>
        <w:t>区教体局</w:t>
      </w:r>
      <w:r>
        <w:rPr>
          <w:rFonts w:ascii="Times New Roman" w:hAnsi="Times New Roman" w:eastAsia="方正楷体_GBK" w:cs="Times New Roman"/>
          <w:color w:val="auto"/>
          <w:sz w:val="32"/>
          <w:szCs w:val="32"/>
        </w:rPr>
        <w:t>、</w:t>
      </w:r>
      <w:r>
        <w:rPr>
          <w:rFonts w:ascii="Times New Roman" w:hAnsi="Times New Roman" w:eastAsia="方正楷体_GBK" w:cs="Times New Roman"/>
          <w:color w:val="auto"/>
          <w:kern w:val="0"/>
          <w:sz w:val="32"/>
          <w:szCs w:val="32"/>
          <w:shd w:val="clear" w:color="auto" w:fill="FFFFFF"/>
        </w:rPr>
        <w:t>团</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委、</w:t>
      </w:r>
      <w:r>
        <w:rPr>
          <w:rFonts w:ascii="Times New Roman" w:hAnsi="Times New Roman" w:eastAsia="方正楷体_GBK" w:cs="Times New Roman"/>
          <w:color w:val="auto"/>
          <w:sz w:val="32"/>
          <w:szCs w:val="32"/>
        </w:rPr>
        <w:t>妇联、</w:t>
      </w:r>
      <w:r>
        <w:rPr>
          <w:rFonts w:ascii="Times New Roman" w:hAnsi="Times New Roman" w:eastAsia="方正楷体_GBK" w:cs="Times New Roman"/>
          <w:color w:val="auto"/>
          <w:kern w:val="0"/>
          <w:sz w:val="32"/>
          <w:szCs w:val="32"/>
          <w:shd w:val="clear" w:color="auto" w:fill="FFFFFF"/>
        </w:rPr>
        <w:t>科协、</w:t>
      </w:r>
      <w:r>
        <w:rPr>
          <w:rFonts w:ascii="Times New Roman" w:hAnsi="Times New Roman" w:eastAsia="方正楷体_GBK" w:cs="Times New Roman"/>
          <w:color w:val="auto"/>
          <w:sz w:val="32"/>
          <w:szCs w:val="32"/>
        </w:rPr>
        <w:t>应急管理局、民政局</w:t>
      </w:r>
      <w:r>
        <w:rPr>
          <w:rFonts w:hint="eastAsia" w:eastAsia="方正楷体_GBK" w:cs="Times New Roman"/>
          <w:color w:val="auto"/>
          <w:sz w:val="32"/>
          <w:szCs w:val="32"/>
          <w:lang w:eastAsia="zh-CN"/>
        </w:rPr>
        <w:t>、</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委宣传部等，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shd w:val="clear" w:color="auto" w:fill="FFFFFF"/>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color w:val="auto"/>
          <w:kern w:val="0"/>
          <w:sz w:val="32"/>
          <w:szCs w:val="32"/>
          <w:shd w:val="clear" w:color="auto" w:fill="FFFFFF"/>
        </w:rPr>
      </w:pPr>
      <w:r>
        <w:rPr>
          <w:rFonts w:ascii="Times New Roman" w:hAnsi="Times New Roman" w:eastAsia="方正仿宋_GBK" w:cs="Times New Roman"/>
          <w:b/>
          <w:color w:val="auto"/>
          <w:kern w:val="0"/>
          <w:sz w:val="32"/>
          <w:szCs w:val="32"/>
          <w:shd w:val="clear" w:color="auto" w:fill="FFFFFF"/>
        </w:rPr>
        <w:t>4. 实施教师科学素质培养提升工程。</w:t>
      </w:r>
      <w:r>
        <w:rPr>
          <w:rFonts w:ascii="Times New Roman" w:hAnsi="Times New Roman" w:eastAsia="方正仿宋_GBK" w:cs="Times New Roman"/>
          <w:color w:val="auto"/>
          <w:kern w:val="0"/>
          <w:sz w:val="32"/>
          <w:szCs w:val="32"/>
          <w:shd w:val="clear" w:color="auto" w:fill="FFFFFF"/>
        </w:rPr>
        <w:t>将科学教育和创新人才培养作为教师培养重要内容，加强新科技知识技能、科学精神、科技创新能力等培训。</w:t>
      </w:r>
      <w:r>
        <w:rPr>
          <w:rFonts w:ascii="Times New Roman" w:hAnsi="Times New Roman" w:eastAsia="方正仿宋_GBK" w:cs="Times New Roman"/>
          <w:color w:val="auto"/>
          <w:sz w:val="32"/>
          <w:szCs w:val="32"/>
          <w:lang w:eastAsia="zh-CN"/>
        </w:rPr>
        <w:t>加强中小学专职科技辅导员队伍建设，逐步设立专职科技辅导员岗位。</w:t>
      </w:r>
      <w:r>
        <w:rPr>
          <w:rFonts w:ascii="Times New Roman" w:hAnsi="Times New Roman" w:eastAsia="方正仿宋_GBK" w:cs="Times New Roman"/>
          <w:color w:val="auto"/>
          <w:kern w:val="0"/>
          <w:sz w:val="32"/>
          <w:szCs w:val="32"/>
          <w:shd w:val="clear" w:color="auto" w:fill="FFFFFF"/>
        </w:rPr>
        <w:t>规范科技教育辅导员培训、管理</w:t>
      </w:r>
      <w:r>
        <w:rPr>
          <w:rFonts w:ascii="Times New Roman" w:hAnsi="Times New Roman" w:eastAsia="方正仿宋_GBK" w:cs="Times New Roman"/>
          <w:color w:val="auto"/>
          <w:kern w:val="0"/>
          <w:sz w:val="32"/>
          <w:szCs w:val="32"/>
          <w:shd w:val="clear" w:color="auto" w:fill="FFFFFF"/>
          <w:lang w:eastAsia="zh-CN"/>
        </w:rPr>
        <w:t>。</w:t>
      </w:r>
      <w:r>
        <w:rPr>
          <w:rFonts w:ascii="Times New Roman" w:hAnsi="Times New Roman" w:eastAsia="方正仿宋_GBK" w:cs="Times New Roman"/>
          <w:color w:val="auto"/>
          <w:kern w:val="0"/>
          <w:sz w:val="32"/>
          <w:szCs w:val="32"/>
          <w:shd w:val="clear" w:color="auto" w:fill="FFFFFF"/>
        </w:rPr>
        <w:t>加大对学校专兼职科技辅导员的支持力度，在职称评定、享受待遇、评价考核、激励奖励、外出培训、继续教育等方面给予政策倾斜。制定科学教育、科学传播、科普创作等科普学科发展、科普专业设置制度。</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kern w:val="0"/>
          <w:sz w:val="32"/>
          <w:szCs w:val="32"/>
          <w:shd w:val="clear" w:color="auto" w:fill="FFFFFF"/>
          <w:lang w:eastAsia="zh-CN"/>
        </w:rPr>
        <w:t>区教体局</w:t>
      </w:r>
      <w:r>
        <w:rPr>
          <w:rFonts w:ascii="Times New Roman" w:hAnsi="Times New Roman" w:eastAsia="方正楷体_GBK" w:cs="Times New Roman"/>
          <w:color w:val="auto"/>
          <w:sz w:val="32"/>
          <w:szCs w:val="32"/>
        </w:rPr>
        <w:t>、人社局</w:t>
      </w:r>
      <w:r>
        <w:rPr>
          <w:rFonts w:ascii="Times New Roman" w:hAnsi="Times New Roman" w:eastAsia="方正楷体_GBK" w:cs="Times New Roman"/>
          <w:color w:val="auto"/>
          <w:kern w:val="0"/>
          <w:sz w:val="32"/>
          <w:szCs w:val="32"/>
          <w:shd w:val="clear" w:color="auto" w:fill="FFFFFF"/>
        </w:rPr>
        <w:t>、科协、团</w:t>
      </w:r>
      <w:r>
        <w:rPr>
          <w:rFonts w:ascii="Times New Roman" w:hAnsi="Times New Roman" w:eastAsia="方正楷体_GBK" w:cs="Times New Roman"/>
          <w:color w:val="auto"/>
          <w:kern w:val="0"/>
          <w:sz w:val="32"/>
          <w:szCs w:val="32"/>
          <w:shd w:val="clear" w:color="auto" w:fill="FFFFFF"/>
          <w:lang w:eastAsia="zh-CN"/>
        </w:rPr>
        <w:t>区</w:t>
      </w:r>
      <w:r>
        <w:rPr>
          <w:rFonts w:ascii="Times New Roman" w:hAnsi="Times New Roman" w:eastAsia="方正楷体_GBK" w:cs="Times New Roman"/>
          <w:color w:val="auto"/>
          <w:kern w:val="0"/>
          <w:sz w:val="32"/>
          <w:szCs w:val="32"/>
          <w:shd w:val="clear" w:color="auto" w:fill="FFFFFF"/>
        </w:rPr>
        <w:t>委等</w:t>
      </w:r>
      <w:r>
        <w:rPr>
          <w:rFonts w:ascii="Times New Roman" w:hAnsi="Times New Roman" w:eastAsia="方正楷体_GBK" w:cs="Times New Roman"/>
          <w:color w:val="auto"/>
          <w:sz w:val="32"/>
          <w:szCs w:val="32"/>
        </w:rPr>
        <w:t>，</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（二）农民科学素质提升行动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1．实施高素质农民培育工程。</w:t>
      </w:r>
      <w:r>
        <w:rPr>
          <w:rFonts w:ascii="Times New Roman" w:hAnsi="Times New Roman" w:eastAsia="方正仿宋_GBK" w:cs="Times New Roman"/>
          <w:color w:val="auto"/>
          <w:sz w:val="32"/>
          <w:szCs w:val="32"/>
        </w:rPr>
        <w:t>分层次开展农民职业技能培训、职业教育和普通农民科学素质培训，举办面向农民的技能大赛、农民科学素质网络竞赛、乡土人才创新创业大赛、农产品电子商务培训等活动，提升农民科学素质与生产经营能力，每年培育高素质农民</w:t>
      </w:r>
      <w:r>
        <w:rPr>
          <w:rFonts w:ascii="Times New Roman" w:hAnsi="Times New Roman" w:eastAsia="方正仿宋_GBK" w:cs="Times New Roman"/>
          <w:color w:val="auto"/>
          <w:sz w:val="32"/>
          <w:szCs w:val="32"/>
          <w:lang w:val="en-US" w:eastAsia="zh-CN"/>
        </w:rPr>
        <w:t>3000</w:t>
      </w:r>
      <w:r>
        <w:rPr>
          <w:rFonts w:ascii="Times New Roman" w:hAnsi="Times New Roman" w:eastAsia="方正仿宋_GBK" w:cs="Times New Roman"/>
          <w:color w:val="auto"/>
          <w:sz w:val="32"/>
          <w:szCs w:val="32"/>
        </w:rPr>
        <w:t>名</w:t>
      </w:r>
      <w:r>
        <w:rPr>
          <w:rFonts w:ascii="Times New Roman" w:hAnsi="Times New Roman" w:eastAsia="方正仿宋_GBK" w:cs="Times New Roman"/>
          <w:color w:val="auto"/>
          <w:sz w:val="32"/>
          <w:szCs w:val="32"/>
          <w:lang w:eastAsia="zh-CN"/>
        </w:rPr>
        <w:t>以上</w:t>
      </w:r>
      <w:r>
        <w:rPr>
          <w:rFonts w:ascii="Times New Roman" w:hAnsi="Times New Roman" w:eastAsia="方正仿宋_GBK" w:cs="Times New Roman"/>
          <w:color w:val="auto"/>
          <w:sz w:val="32"/>
          <w:szCs w:val="32"/>
        </w:rPr>
        <w:t>，其中现代农业经营主体带头人</w:t>
      </w:r>
      <w:r>
        <w:rPr>
          <w:rFonts w:ascii="Times New Roman" w:hAnsi="Times New Roman" w:eastAsia="方正仿宋_GBK" w:cs="Times New Roman"/>
          <w:color w:val="auto"/>
          <w:sz w:val="32"/>
          <w:szCs w:val="32"/>
          <w:lang w:val="en-US" w:eastAsia="zh-CN"/>
        </w:rPr>
        <w:t>6</w:t>
      </w:r>
      <w:r>
        <w:rPr>
          <w:rFonts w:ascii="Times New Roman" w:hAnsi="Times New Roman" w:eastAsia="方正仿宋_GBK" w:cs="Times New Roman"/>
          <w:color w:val="auto"/>
          <w:sz w:val="32"/>
          <w:szCs w:val="32"/>
        </w:rPr>
        <w:t>00名。面向服务农业农村的农技推广人员、农技协领班（办）人、家庭农场主、合作社带头人、农村实用人才、乡土人才、农村电商技能人才等群体，实施科学素质提升计划，通过专业培训、技术交流、创新创业辅导等方式，</w:t>
      </w:r>
      <w:r>
        <w:rPr>
          <w:rFonts w:ascii="Times New Roman" w:hAnsi="Times New Roman" w:eastAsia="方正仿宋_GBK" w:cs="Times New Roman"/>
          <w:color w:val="auto"/>
          <w:sz w:val="32"/>
          <w:szCs w:val="32"/>
          <w:lang w:eastAsia="zh-CN"/>
        </w:rPr>
        <w:t>大力</w:t>
      </w:r>
      <w:r>
        <w:rPr>
          <w:rFonts w:ascii="Times New Roman" w:hAnsi="Times New Roman" w:eastAsia="方正仿宋_GBK" w:cs="Times New Roman"/>
          <w:color w:val="auto"/>
          <w:sz w:val="32"/>
          <w:szCs w:val="32"/>
        </w:rPr>
        <w:t>培育乡村科技人才，带动农民依靠科技增收致富、提高生活品质。</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农业农村局、</w:t>
      </w:r>
      <w:r>
        <w:rPr>
          <w:rFonts w:ascii="Times New Roman" w:hAnsi="Times New Roman" w:eastAsia="方正楷体_GBK" w:cs="Times New Roman"/>
          <w:color w:val="auto"/>
          <w:sz w:val="32"/>
          <w:szCs w:val="32"/>
          <w:lang w:eastAsia="zh-CN"/>
        </w:rPr>
        <w:t>市管局、商务局</w:t>
      </w:r>
      <w:r>
        <w:rPr>
          <w:rFonts w:ascii="Times New Roman" w:hAnsi="Times New Roman" w:eastAsia="方正楷体_GBK" w:cs="Times New Roman"/>
          <w:color w:val="auto"/>
          <w:sz w:val="32"/>
          <w:szCs w:val="32"/>
        </w:rPr>
        <w:t>、妇联、科协等，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2．加强农村科普与科技服务。</w:t>
      </w:r>
      <w:r>
        <w:rPr>
          <w:rFonts w:ascii="Times New Roman" w:hAnsi="Times New Roman" w:eastAsia="方正仿宋_GBK" w:cs="Times New Roman"/>
          <w:color w:val="auto"/>
          <w:sz w:val="32"/>
          <w:szCs w:val="32"/>
        </w:rPr>
        <w:t>深入开展全国科普日、科技工作者日、科普宣传周、文化科技卫生“三下乡”、“院士专家科普乡村行”等科普活动，充分发挥专业技术学会（协会）等社会组织的作用，普及绿色环保、卫生健康、智慧生活、防灾减灾、应急避险、移风易俗等科学理念和科技知识，推广先进适用技术、提升乡村文化品质，推动农民养成科学健康文明的生产生活方式。深化基层农技推广体系改革，引导科普资源向重点帮促地区倾斜，完善现代农业产业技术体系，实施农业重大技术协同推广计划，组织农技推广人员包村联户，每年组织</w:t>
      </w:r>
      <w:r>
        <w:rPr>
          <w:rFonts w:ascii="Times New Roman" w:hAnsi="Times New Roman" w:eastAsia="方正仿宋_GBK" w:cs="Times New Roman"/>
          <w:color w:val="auto"/>
          <w:sz w:val="32"/>
          <w:szCs w:val="32"/>
          <w:lang w:val="en-US" w:eastAsia="zh-CN"/>
        </w:rPr>
        <w:t>1.2万人次</w:t>
      </w:r>
      <w:r>
        <w:rPr>
          <w:rFonts w:ascii="Times New Roman" w:hAnsi="Times New Roman" w:eastAsia="方正仿宋_GBK" w:cs="Times New Roman"/>
          <w:color w:val="auto"/>
          <w:sz w:val="32"/>
          <w:szCs w:val="32"/>
        </w:rPr>
        <w:t>农技员进村入户开展技术指导，培育</w:t>
      </w:r>
      <w:r>
        <w:rPr>
          <w:rFonts w:ascii="Times New Roman" w:hAnsi="Times New Roman" w:eastAsia="方正仿宋_GBK" w:cs="Times New Roman"/>
          <w:color w:val="auto"/>
          <w:sz w:val="32"/>
          <w:szCs w:val="32"/>
          <w:lang w:val="en-US" w:eastAsia="zh-CN"/>
        </w:rPr>
        <w:t>1200</w:t>
      </w:r>
      <w:r>
        <w:rPr>
          <w:rFonts w:ascii="Times New Roman" w:hAnsi="Times New Roman" w:eastAsia="方正仿宋_GBK" w:cs="Times New Roman"/>
          <w:color w:val="auto"/>
          <w:sz w:val="32"/>
          <w:szCs w:val="32"/>
          <w:lang w:eastAsia="zh-CN"/>
        </w:rPr>
        <w:t>个</w:t>
      </w:r>
      <w:r>
        <w:rPr>
          <w:rFonts w:ascii="Times New Roman" w:hAnsi="Times New Roman" w:eastAsia="方正仿宋_GBK" w:cs="Times New Roman"/>
          <w:color w:val="auto"/>
          <w:sz w:val="32"/>
          <w:szCs w:val="32"/>
        </w:rPr>
        <w:t>农业科技示范</w:t>
      </w:r>
      <w:r>
        <w:rPr>
          <w:rFonts w:ascii="Times New Roman" w:hAnsi="Times New Roman" w:eastAsia="方正仿宋_GBK" w:cs="Times New Roman"/>
          <w:color w:val="auto"/>
          <w:sz w:val="32"/>
          <w:szCs w:val="32"/>
          <w:lang w:eastAsia="zh-CN"/>
        </w:rPr>
        <w:t>户</w:t>
      </w:r>
      <w:r>
        <w:rPr>
          <w:rFonts w:ascii="Times New Roman" w:hAnsi="Times New Roman" w:eastAsia="方正仿宋_GBK" w:cs="Times New Roman"/>
          <w:color w:val="auto"/>
          <w:sz w:val="32"/>
          <w:szCs w:val="32"/>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科协、</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委宣传部</w:t>
      </w:r>
      <w:r>
        <w:rPr>
          <w:rFonts w:hint="eastAsia" w:eastAsia="方正楷体_GBK" w:cs="Times New Roman"/>
          <w:color w:val="auto"/>
          <w:sz w:val="32"/>
          <w:szCs w:val="32"/>
          <w:lang w:eastAsia="zh-CN"/>
        </w:rPr>
        <w:t>，</w:t>
      </w:r>
      <w:r>
        <w:rPr>
          <w:rFonts w:hint="eastAsia" w:eastAsia="方正楷体_GBK" w:cs="Times New Roman"/>
          <w:color w:val="auto"/>
          <w:sz w:val="32"/>
          <w:szCs w:val="32"/>
          <w:lang w:val="en-US" w:eastAsia="zh-CN"/>
        </w:rPr>
        <w:t>区</w:t>
      </w:r>
      <w:r>
        <w:rPr>
          <w:rFonts w:ascii="Times New Roman" w:hAnsi="Times New Roman" w:eastAsia="方正楷体_GBK" w:cs="Times New Roman"/>
          <w:color w:val="auto"/>
          <w:sz w:val="32"/>
          <w:szCs w:val="32"/>
        </w:rPr>
        <w:t>农业农村局、</w:t>
      </w:r>
      <w:r>
        <w:rPr>
          <w:rFonts w:hint="eastAsia" w:eastAsia="方正楷体_GBK" w:cs="Times New Roman"/>
          <w:color w:val="auto"/>
          <w:sz w:val="32"/>
          <w:szCs w:val="32"/>
          <w:lang w:eastAsia="zh-CN"/>
        </w:rPr>
        <w:t>市自然资源和规划局淮阴分局</w:t>
      </w:r>
      <w:r>
        <w:rPr>
          <w:rFonts w:ascii="Times New Roman" w:hAnsi="Times New Roman" w:eastAsia="方正楷体_GBK" w:cs="Times New Roman"/>
          <w:color w:val="auto"/>
          <w:sz w:val="32"/>
          <w:szCs w:val="32"/>
        </w:rPr>
        <w:t>、</w:t>
      </w:r>
      <w:r>
        <w:rPr>
          <w:rFonts w:ascii="Times New Roman" w:hAnsi="Times New Roman" w:eastAsia="方正楷体_GBK" w:cs="Times New Roman"/>
          <w:color w:val="auto"/>
          <w:kern w:val="0"/>
          <w:sz w:val="32"/>
          <w:szCs w:val="32"/>
          <w:shd w:val="clear" w:color="auto" w:fill="FFFFFF"/>
          <w:lang w:eastAsia="zh-CN"/>
        </w:rPr>
        <w:t>淮阴生态环境局</w:t>
      </w:r>
      <w:r>
        <w:rPr>
          <w:rFonts w:ascii="Times New Roman" w:hAnsi="Times New Roman" w:eastAsia="方正楷体_GBK" w:cs="Times New Roman"/>
          <w:color w:val="auto"/>
          <w:sz w:val="32"/>
          <w:szCs w:val="32"/>
        </w:rPr>
        <w:t>、住建局、水利局、卫健委、应急管理局、气象局等，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3．健全农村科普服务条件与体系。</w:t>
      </w:r>
      <w:r>
        <w:rPr>
          <w:rFonts w:ascii="Times New Roman" w:hAnsi="Times New Roman" w:eastAsia="方正仿宋_GBK" w:cs="Times New Roman"/>
          <w:color w:val="auto"/>
          <w:sz w:val="32"/>
          <w:szCs w:val="32"/>
        </w:rPr>
        <w:t>推动农村科普设施与文体、教育设施融合建设，加强农村学校科技场馆建设，提升流动科普设施在农村的运行效能，培育农村科普示范基地、科技推广示范基地等农村科技社会化服务载体平台。鼓励科研机构、科技型企业、农学会、专业合作社以及农技协等专业技术学会（协会）开展乡村振兴科技服务，推广科技小院、专家大院、院（校）地共建等农业科技社会化服务模式。</w:t>
      </w:r>
      <w:r>
        <w:rPr>
          <w:rFonts w:ascii="Times New Roman" w:hAnsi="Times New Roman" w:eastAsia="方正仿宋_GBK" w:cs="Times New Roman"/>
          <w:color w:val="auto"/>
          <w:sz w:val="32"/>
          <w:szCs w:val="32"/>
          <w:lang w:eastAsia="zh-CN"/>
        </w:rPr>
        <w:t>加强校卫技企“四长”服务体系建设，发挥他们服务基层的引领作用。</w:t>
      </w:r>
      <w:r>
        <w:rPr>
          <w:rFonts w:ascii="Times New Roman" w:hAnsi="Times New Roman" w:eastAsia="方正仿宋_GBK" w:cs="Times New Roman"/>
          <w:color w:val="auto"/>
          <w:sz w:val="32"/>
          <w:szCs w:val="32"/>
        </w:rPr>
        <w:t>深入推行科技特派员制度，支持高校、科研机构、农技协等通过建立示范基地、田间学校等方式开展科技示范。支持农技协与供销合作社、农民专业合作社等农业服务主体融合发展，开展新型农业社会化服务组织培育和服务体系建设，开发创作一批通俗易懂、适合农民生产生活需求的科普作品，进一步推进农业物联网应用，强化“科普中国”“科普云”“农技耘”落地运用，完善移动端传播体系，培训农民手机应用技能，持续建设农村基层科普队伍。</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农业农村局、科技局、</w:t>
      </w:r>
      <w:r>
        <w:rPr>
          <w:rFonts w:ascii="Times New Roman" w:hAnsi="Times New Roman" w:eastAsia="方正楷体_GBK" w:cs="Times New Roman"/>
          <w:color w:val="auto"/>
          <w:sz w:val="32"/>
          <w:szCs w:val="32"/>
          <w:lang w:eastAsia="zh-CN"/>
        </w:rPr>
        <w:t>教体局</w:t>
      </w:r>
      <w:r>
        <w:rPr>
          <w:rFonts w:ascii="Times New Roman" w:hAnsi="Times New Roman" w:eastAsia="方正楷体_GBK" w:cs="Times New Roman"/>
          <w:color w:val="auto"/>
          <w:sz w:val="32"/>
          <w:szCs w:val="32"/>
        </w:rPr>
        <w:t>、科协等，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（三）产业工人科学素质提升行动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1. 构建科学教育培训体系。</w:t>
      </w:r>
      <w:r>
        <w:rPr>
          <w:rFonts w:ascii="Times New Roman" w:hAnsi="Times New Roman" w:eastAsia="方正仿宋_GBK" w:cs="Times New Roman"/>
          <w:color w:val="auto"/>
          <w:sz w:val="32"/>
          <w:szCs w:val="32"/>
        </w:rPr>
        <w:t>按照知识型、技能型、创新型产业工人队伍建设要求，加快推进职业培训社会化、多元化改革，建立各类主体平等竞争、产业工人自主参加、政府购买相关服务的技能培训机制，形成覆盖广泛、形式多样、运作规范，企业、院校、社会组织共同参与的职业培训和技能人才培养体系。在职前教育、职业培训、考核评价中融入科学素质、绿色发展、安全生产、防灾减灾、心理疏导等内容。引导支持企业、社会组织等加大职业教育和培训投入，强化职业</w:t>
      </w:r>
      <w:r>
        <w:rPr>
          <w:rFonts w:ascii="Times New Roman" w:hAnsi="Times New Roman" w:eastAsia="方正仿宋_GBK" w:cs="Times New Roman"/>
          <w:color w:val="auto"/>
          <w:sz w:val="32"/>
          <w:szCs w:val="32"/>
          <w:lang w:eastAsia="zh-CN"/>
        </w:rPr>
        <w:t>学</w:t>
      </w:r>
      <w:r>
        <w:rPr>
          <w:rFonts w:ascii="Times New Roman" w:hAnsi="Times New Roman" w:eastAsia="方正仿宋_GBK" w:cs="Times New Roman"/>
          <w:color w:val="auto"/>
          <w:sz w:val="32"/>
          <w:szCs w:val="32"/>
        </w:rPr>
        <w:t>校培养高技能人才的主渠道作用，打造校企发展共同体。</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人社局、总工会、应急管理局、</w:t>
      </w:r>
      <w:r>
        <w:rPr>
          <w:rFonts w:ascii="Times New Roman" w:hAnsi="Times New Roman" w:eastAsia="方正楷体_GBK" w:cs="Times New Roman"/>
          <w:color w:val="auto"/>
          <w:sz w:val="32"/>
          <w:szCs w:val="32"/>
          <w:lang w:eastAsia="zh-CN"/>
        </w:rPr>
        <w:t>淮阴生态环境局</w:t>
      </w:r>
      <w:r>
        <w:rPr>
          <w:rFonts w:ascii="Times New Roman" w:hAnsi="Times New Roman" w:eastAsia="方正楷体_GBK" w:cs="Times New Roman"/>
          <w:color w:val="auto"/>
          <w:sz w:val="32"/>
          <w:szCs w:val="32"/>
        </w:rPr>
        <w:t>、卫健委等，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2. 推进产业工人教育培训。</w:t>
      </w:r>
      <w:r>
        <w:rPr>
          <w:rFonts w:ascii="Times New Roman" w:hAnsi="Times New Roman" w:eastAsia="方正仿宋_GBK" w:cs="Times New Roman"/>
          <w:color w:val="auto"/>
          <w:sz w:val="32"/>
          <w:szCs w:val="32"/>
        </w:rPr>
        <w:t>实施专业技术人才知识更新工程，完善继续教育制度，提升综合素质和创新创造能力。发挥科技社团在专业技术人员继续教育中的重要作用，帮助开展技术攻关、解决技术难题，参与跨行业、跨学科学术研讨和技术交流活动。加大进城务工人员职业培训力度，大力开展“求学圆梦行动”等活动，每年资助1500名农民工和一线职工提升学历，依托企业和科普机构、妇</w:t>
      </w:r>
      <w:r>
        <w:rPr>
          <w:rFonts w:ascii="Times New Roman" w:hAnsi="Times New Roman" w:eastAsia="方正仿宋_GBK" w:cs="Times New Roman"/>
          <w:color w:val="auto"/>
          <w:sz w:val="32"/>
          <w:szCs w:val="32"/>
          <w:lang w:eastAsia="zh-CN"/>
        </w:rPr>
        <w:t>儿</w:t>
      </w:r>
      <w:r>
        <w:rPr>
          <w:rFonts w:ascii="Times New Roman" w:hAnsi="Times New Roman" w:eastAsia="方正仿宋_GBK" w:cs="Times New Roman"/>
          <w:color w:val="auto"/>
          <w:sz w:val="32"/>
          <w:szCs w:val="32"/>
        </w:rPr>
        <w:t>之家、科技工作者之家等载体平台，促进进城务工人员提高科学素质、增强就业本领。支持技工院校面向企业职工、就业重点群体大力开展技能培训，加强校企合作，高质量开展企业新型学徒制培训。推动相关平台企业做好快递员、网约工、互联网营销师等群体科学素质提升工作。</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人社局、总工会、科协、妇联等，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3. 提升产业工人职业技能。</w:t>
      </w:r>
      <w:r>
        <w:rPr>
          <w:rFonts w:ascii="Times New Roman" w:hAnsi="Times New Roman" w:eastAsia="方正仿宋_GBK" w:cs="Times New Roman"/>
          <w:color w:val="auto"/>
          <w:sz w:val="32"/>
          <w:szCs w:val="32"/>
        </w:rPr>
        <w:t>围绕“333”现代产业体系，全面实施职工素质建设工程，扩大各类技术技能竞赛、岗位练兵、技能培训覆盖面。打造劳动和技能竞赛、“安康杯”竞赛等品牌活动，强化百万技能人才技能竞赛岗位练兵、技能大赛、创新创业大赛、巾帼建功、创新方法大赛等群众性劳动比武活动社会效应。围绕高端装备制造等重点领域发展需求，对接开展“英才名匠”培训计划、高技能人才“青苗计划”和青年高技能人才培养“匠人匠心”计划，在区域间、国内外交流合作中促进淮</w:t>
      </w:r>
      <w:r>
        <w:rPr>
          <w:rFonts w:ascii="Times New Roman" w:hAnsi="Times New Roman" w:eastAsia="方正仿宋_GBK" w:cs="Times New Roman"/>
          <w:color w:val="auto"/>
          <w:sz w:val="32"/>
          <w:szCs w:val="32"/>
          <w:lang w:eastAsia="zh-CN"/>
        </w:rPr>
        <w:t>阴</w:t>
      </w:r>
      <w:r>
        <w:rPr>
          <w:rFonts w:ascii="Times New Roman" w:hAnsi="Times New Roman" w:eastAsia="方正仿宋_GBK" w:cs="Times New Roman"/>
          <w:color w:val="auto"/>
          <w:sz w:val="32"/>
          <w:szCs w:val="32"/>
        </w:rPr>
        <w:t>产业工人互学互鉴、提升技能。每年培养培训</w:t>
      </w:r>
      <w:r>
        <w:rPr>
          <w:rFonts w:ascii="Times New Roman" w:hAnsi="Times New Roman" w:eastAsia="方正仿宋_GBK" w:cs="Times New Roman"/>
          <w:color w:val="auto"/>
          <w:sz w:val="32"/>
          <w:szCs w:val="32"/>
          <w:lang w:val="en-US" w:eastAsia="zh-CN"/>
        </w:rPr>
        <w:t>1.5</w:t>
      </w:r>
      <w:r>
        <w:rPr>
          <w:rFonts w:ascii="Times New Roman" w:hAnsi="Times New Roman" w:eastAsia="方正仿宋_GBK" w:cs="Times New Roman"/>
          <w:color w:val="auto"/>
          <w:sz w:val="32"/>
          <w:szCs w:val="32"/>
        </w:rPr>
        <w:t>万名技能劳动者、</w:t>
      </w:r>
      <w:r>
        <w:rPr>
          <w:rFonts w:ascii="Times New Roman" w:hAnsi="Times New Roman" w:eastAsia="方正仿宋_GBK" w:cs="Times New Roman"/>
          <w:color w:val="auto"/>
          <w:sz w:val="32"/>
          <w:szCs w:val="32"/>
          <w:lang w:val="en-US" w:eastAsia="zh-CN"/>
        </w:rPr>
        <w:t>1000</w:t>
      </w:r>
      <w:r>
        <w:rPr>
          <w:rFonts w:ascii="Times New Roman" w:hAnsi="Times New Roman" w:eastAsia="方正仿宋_GBK" w:cs="Times New Roman"/>
          <w:color w:val="auto"/>
          <w:sz w:val="32"/>
          <w:szCs w:val="32"/>
        </w:rPr>
        <w:t>名高技能人才、</w:t>
      </w:r>
      <w:r>
        <w:rPr>
          <w:rFonts w:ascii="Times New Roman" w:hAnsi="Times New Roman" w:eastAsia="方正仿宋_GBK" w:cs="Times New Roman"/>
          <w:color w:val="auto"/>
          <w:sz w:val="32"/>
          <w:szCs w:val="32"/>
          <w:lang w:eastAsia="zh-CN"/>
        </w:rPr>
        <w:t>大力培养</w:t>
      </w:r>
      <w:r>
        <w:rPr>
          <w:rFonts w:ascii="Times New Roman" w:hAnsi="Times New Roman" w:eastAsia="方正仿宋_GBK" w:cs="Times New Roman"/>
          <w:color w:val="auto"/>
          <w:sz w:val="32"/>
          <w:szCs w:val="32"/>
        </w:rPr>
        <w:t>企业首席技师，</w:t>
      </w:r>
      <w:r>
        <w:rPr>
          <w:rFonts w:ascii="Times New Roman" w:hAnsi="Times New Roman" w:eastAsia="方正仿宋_GBK" w:cs="Times New Roman"/>
          <w:color w:val="auto"/>
          <w:sz w:val="32"/>
          <w:szCs w:val="32"/>
          <w:lang w:eastAsia="zh-CN"/>
        </w:rPr>
        <w:t>积极培育并申报</w:t>
      </w:r>
      <w:r>
        <w:rPr>
          <w:rFonts w:ascii="Times New Roman" w:hAnsi="Times New Roman" w:eastAsia="方正仿宋_GBK" w:cs="Times New Roman"/>
          <w:color w:val="auto"/>
          <w:sz w:val="32"/>
          <w:szCs w:val="32"/>
        </w:rPr>
        <w:t>技能大师工作室。</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人社局、总工会、应急管理局、</w:t>
      </w:r>
      <w:r>
        <w:rPr>
          <w:rFonts w:ascii="Times New Roman" w:hAnsi="Times New Roman" w:eastAsia="方正楷体_GBK" w:cs="Times New Roman"/>
          <w:color w:val="auto"/>
          <w:sz w:val="32"/>
          <w:szCs w:val="32"/>
          <w:lang w:eastAsia="zh-CN"/>
        </w:rPr>
        <w:t>市管局、</w:t>
      </w:r>
      <w:r>
        <w:rPr>
          <w:rFonts w:ascii="Times New Roman" w:hAnsi="Times New Roman" w:eastAsia="方正楷体_GBK" w:cs="Times New Roman"/>
          <w:color w:val="auto"/>
          <w:sz w:val="32"/>
          <w:szCs w:val="32"/>
        </w:rPr>
        <w:t>住建局、工信局、团</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委、妇联、科协等，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color w:val="auto"/>
          <w:sz w:val="32"/>
          <w:szCs w:val="32"/>
        </w:rPr>
        <w:t>4. 营造创新创造浓厚氛围。</w:t>
      </w:r>
      <w:r>
        <w:rPr>
          <w:rFonts w:ascii="Times New Roman" w:hAnsi="Times New Roman" w:eastAsia="方正仿宋_GBK" w:cs="Times New Roman"/>
          <w:color w:val="auto"/>
          <w:sz w:val="32"/>
          <w:szCs w:val="32"/>
        </w:rPr>
        <w:t>深入开展“中国梦·劳动美·幸福路”主题教育，在产业工人中大力宣传新发展理念，弘扬科学精神和</w:t>
      </w:r>
      <w:r>
        <w:rPr>
          <w:rFonts w:ascii="Times New Roman" w:hAnsi="Times New Roman" w:eastAsia="方正仿宋_GBK" w:cs="Times New Roman"/>
          <w:color w:val="auto"/>
          <w:sz w:val="32"/>
          <w:szCs w:val="32"/>
          <w:lang w:eastAsia="zh-CN"/>
        </w:rPr>
        <w:t>劳模精神、劳动精神和</w:t>
      </w:r>
      <w:r>
        <w:rPr>
          <w:rFonts w:ascii="Times New Roman" w:hAnsi="Times New Roman" w:eastAsia="方正仿宋_GBK" w:cs="Times New Roman"/>
          <w:color w:val="auto"/>
          <w:sz w:val="32"/>
          <w:szCs w:val="32"/>
        </w:rPr>
        <w:t>工匠精神，加强科普宣传，激发创新创造活力。弘扬企业家精神，提高企业家科学素质，引导企业家踊跃探索引领创新发展，探索建立企业科技创新和产业工人科学素质共同提升的良性机制。</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总工会、人社局、科技局、科协等，</w:t>
      </w:r>
      <w:r>
        <w:rPr>
          <w:rFonts w:ascii="Times New Roman" w:hAnsi="Times New Roman" w:eastAsia="方正楷体_GBK" w:cs="Times New Roman"/>
          <w:color w:val="auto"/>
          <w:sz w:val="32"/>
          <w:szCs w:val="32"/>
          <w:lang w:eastAsia="zh-CN"/>
        </w:rPr>
        <w:t>高新区、农科园，各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（四）老年人科学素质提升行动</w:t>
      </w:r>
    </w:p>
    <w:p>
      <w:pPr>
        <w:keepNext w:val="0"/>
        <w:keepLines w:val="0"/>
        <w:pageBreakBefore w:val="0"/>
        <w:widowControl w:val="0"/>
        <w:kinsoku/>
        <w:wordWrap/>
        <w:overflowPunct w:val="0"/>
        <w:topLinePunct w:val="0"/>
        <w:autoSpaceDE/>
        <w:autoSpaceDN/>
        <w:bidi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1.实施智慧助老行动。</w:t>
      </w:r>
      <w:r>
        <w:rPr>
          <w:rFonts w:ascii="Times New Roman" w:hAnsi="Times New Roman" w:eastAsia="方正仿宋_GBK" w:cs="Times New Roman"/>
          <w:color w:val="auto"/>
          <w:sz w:val="32"/>
          <w:szCs w:val="32"/>
        </w:rPr>
        <w:t>聚焦老年人运用智能技术、融入智慧社会的需求和困难，依托老年大学、社区科普学校、养老服务机构以及家庭，普及智能手机使用知识和技能，提升老年人信息的获取、识别和应用能力，组织参加老年人智能手机运用大赛等活动，提升老年人应对数字化、智能化、信息化社会发展的能力。</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科技局、民政局、科协等，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2. 加强老年人健康科普服务。</w:t>
      </w:r>
      <w:r>
        <w:rPr>
          <w:rFonts w:ascii="Times New Roman" w:hAnsi="Times New Roman" w:eastAsia="方正仿宋_GBK" w:cs="Times New Roman"/>
          <w:color w:val="auto"/>
          <w:sz w:val="32"/>
          <w:szCs w:val="32"/>
        </w:rPr>
        <w:t>加大在电视、广播、报刊、网络等各类媒体平台的老年人科普宣传力度，</w:t>
      </w:r>
      <w:r>
        <w:rPr>
          <w:rFonts w:ascii="Times New Roman" w:hAnsi="Times New Roman" w:eastAsia="方正仿宋_GBK" w:cs="Times New Roman"/>
          <w:color w:val="auto"/>
          <w:sz w:val="32"/>
          <w:szCs w:val="32"/>
          <w:lang w:eastAsia="zh-CN"/>
        </w:rPr>
        <w:t>推广</w:t>
      </w:r>
      <w:r>
        <w:rPr>
          <w:rFonts w:ascii="Times New Roman" w:hAnsi="Times New Roman" w:eastAsia="方正仿宋_GBK" w:cs="Times New Roman"/>
          <w:color w:val="auto"/>
          <w:sz w:val="32"/>
          <w:szCs w:val="32"/>
        </w:rPr>
        <w:t>老年人实用科普丛书，开展针对老年人的医疗健康、心理辅导、智能信息、应急处置、反网络谣言、反诈骗等专题科普活动，丰富老年人精神文化生活。依托综合连续、覆盖城乡的老年健康服务体系，在社区养老设施、党群服务阵地、科普园地以及适老化设施改造建设中，增强老年人科普内容与功能。发动各类科技志愿服务团队深入社区、农村等基层，常态化开展助老类科技志愿服务活动，让老年人老有所依、老有所乐、老有所学。</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卫健委、民政局、科协、</w:t>
      </w:r>
      <w:r>
        <w:rPr>
          <w:rFonts w:ascii="Times New Roman" w:hAnsi="Times New Roman" w:eastAsia="方正楷体_GBK" w:cs="Times New Roman"/>
          <w:color w:val="auto"/>
          <w:sz w:val="32"/>
          <w:szCs w:val="32"/>
          <w:lang w:eastAsia="zh-CN"/>
        </w:rPr>
        <w:t>融媒体中心</w:t>
      </w:r>
      <w:r>
        <w:rPr>
          <w:rFonts w:ascii="Times New Roman" w:hAnsi="Times New Roman" w:eastAsia="方正楷体_GBK" w:cs="Times New Roman"/>
          <w:color w:val="auto"/>
          <w:sz w:val="32"/>
          <w:szCs w:val="32"/>
        </w:rPr>
        <w:t>、</w:t>
      </w:r>
      <w:r>
        <w:rPr>
          <w:rFonts w:hint="eastAsia" w:eastAsia="方正楷体_GBK" w:cs="Times New Roman"/>
          <w:color w:val="auto"/>
          <w:sz w:val="32"/>
          <w:szCs w:val="32"/>
          <w:lang w:eastAsia="zh-CN"/>
        </w:rPr>
        <w:t>教体局</w:t>
      </w:r>
      <w:r>
        <w:rPr>
          <w:rFonts w:ascii="Times New Roman" w:hAnsi="Times New Roman" w:eastAsia="方正楷体_GBK" w:cs="Times New Roman"/>
          <w:color w:val="auto"/>
          <w:sz w:val="32"/>
          <w:szCs w:val="32"/>
        </w:rPr>
        <w:t>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 xml:space="preserve">3. </w:t>
      </w:r>
      <w:r>
        <w:rPr>
          <w:rFonts w:ascii="Times New Roman" w:hAnsi="Times New Roman" w:eastAsia="方正仿宋_GBK" w:cs="Times New Roman"/>
          <w:b/>
          <w:color w:val="auto"/>
          <w:sz w:val="32"/>
          <w:szCs w:val="32"/>
          <w:lang w:eastAsia="zh-CN"/>
        </w:rPr>
        <w:t>加强老年人科普服务队伍建设</w:t>
      </w:r>
      <w:r>
        <w:rPr>
          <w:rFonts w:ascii="Times New Roman" w:hAnsi="Times New Roman" w:eastAsia="方正仿宋_GBK" w:cs="Times New Roman"/>
          <w:b/>
          <w:color w:val="auto"/>
          <w:sz w:val="32"/>
          <w:szCs w:val="32"/>
        </w:rPr>
        <w:t>。</w:t>
      </w:r>
      <w:r>
        <w:rPr>
          <w:rFonts w:ascii="Times New Roman" w:hAnsi="Times New Roman" w:eastAsia="方正仿宋_GBK" w:cs="Times New Roman"/>
          <w:color w:val="auto"/>
          <w:sz w:val="32"/>
          <w:szCs w:val="32"/>
        </w:rPr>
        <w:t>发挥广大老科技工作者和老干部、老战士、老专家、老教师、老模范等基层“五老”的智力优势，坚持自愿参加、就地就近、量力而行、主动作为，组建理论宣讲、文化服务、医疗健康和科技科普等类别志愿服务队，开展科普报告、技术服务、技能培训、健康咨询等形式的科普行动，打造富有特色群众喜爱的银龄科普志愿服务品牌。提高科普设施服务适老化程度，提供更多适老化科普线下服务、智能应用。</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委宣传部&lt;</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文明办&gt;</w:t>
      </w:r>
      <w:r>
        <w:rPr>
          <w:rFonts w:hint="eastAsia" w:eastAsia="方正楷体_GBK" w:cs="Times New Roman"/>
          <w:color w:val="auto"/>
          <w:sz w:val="32"/>
          <w:szCs w:val="32"/>
          <w:lang w:eastAsia="zh-CN"/>
        </w:rPr>
        <w:t>，</w:t>
      </w:r>
      <w:r>
        <w:rPr>
          <w:rFonts w:hint="eastAsia" w:eastAsia="方正楷体_GBK" w:cs="Times New Roman"/>
          <w:color w:val="auto"/>
          <w:sz w:val="32"/>
          <w:szCs w:val="32"/>
          <w:lang w:val="en-US" w:eastAsia="zh-CN"/>
        </w:rPr>
        <w:t>区</w:t>
      </w:r>
      <w:r>
        <w:rPr>
          <w:rFonts w:ascii="Times New Roman" w:hAnsi="Times New Roman" w:eastAsia="方正楷体_GBK" w:cs="Times New Roman"/>
          <w:color w:val="auto"/>
          <w:sz w:val="32"/>
          <w:szCs w:val="32"/>
        </w:rPr>
        <w:t>科技局、民政局、卫健委、科协、</w:t>
      </w:r>
      <w:r>
        <w:rPr>
          <w:rFonts w:hint="eastAsia" w:eastAsia="方正楷体_GBK" w:cs="Times New Roman"/>
          <w:color w:val="auto"/>
          <w:sz w:val="32"/>
          <w:szCs w:val="32"/>
          <w:lang w:eastAsia="zh-CN"/>
        </w:rPr>
        <w:t>文广旅局</w:t>
      </w:r>
      <w:r>
        <w:rPr>
          <w:rFonts w:ascii="Times New Roman" w:hAnsi="Times New Roman" w:eastAsia="方正楷体_GBK" w:cs="Times New Roman"/>
          <w:color w:val="auto"/>
          <w:sz w:val="32"/>
          <w:szCs w:val="32"/>
        </w:rPr>
        <w:t>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（五）领导干部和公务员科学素质提升行动</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1. 完善教育推进机制。</w:t>
      </w:r>
      <w:r>
        <w:rPr>
          <w:rFonts w:ascii="Times New Roman" w:hAnsi="Times New Roman" w:eastAsia="方正仿宋_GBK" w:cs="Times New Roman"/>
          <w:color w:val="auto"/>
          <w:sz w:val="32"/>
          <w:szCs w:val="32"/>
        </w:rPr>
        <w:t>加强领导干部和公务员科学素质教育培训，</w:t>
      </w:r>
      <w:r>
        <w:rPr>
          <w:rFonts w:ascii="Times New Roman" w:hAnsi="Times New Roman" w:eastAsia="方正仿宋_GBK" w:cs="Times New Roman"/>
          <w:color w:val="auto"/>
          <w:sz w:val="32"/>
          <w:szCs w:val="32"/>
          <w:lang w:eastAsia="zh-CN"/>
        </w:rPr>
        <w:t>区委</w:t>
      </w:r>
      <w:r>
        <w:rPr>
          <w:rFonts w:ascii="Times New Roman" w:hAnsi="Times New Roman" w:eastAsia="方正仿宋_GBK" w:cs="Times New Roman"/>
          <w:color w:val="auto"/>
          <w:sz w:val="32"/>
          <w:szCs w:val="32"/>
        </w:rPr>
        <w:t>党校</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行政学</w:t>
      </w:r>
      <w:r>
        <w:rPr>
          <w:rFonts w:ascii="Times New Roman" w:hAnsi="Times New Roman" w:eastAsia="方正仿宋_GBK" w:cs="Times New Roman"/>
          <w:color w:val="auto"/>
          <w:sz w:val="32"/>
          <w:szCs w:val="32"/>
          <w:lang w:eastAsia="zh-CN"/>
        </w:rPr>
        <w:t>校）合</w:t>
      </w:r>
      <w:r>
        <w:rPr>
          <w:rFonts w:ascii="Times New Roman" w:hAnsi="Times New Roman" w:eastAsia="方正仿宋_GBK" w:cs="Times New Roman"/>
          <w:color w:val="auto"/>
          <w:sz w:val="32"/>
          <w:szCs w:val="32"/>
        </w:rPr>
        <w:t>理安排教学班次和课时，在培训教材中充实科学教育内容，组织相关课题研究，切实增强其贯彻落实新发展理念的自觉性和科学决策的能力。调动领导干部和公务员提高自身科学素质的积极性和主动性，增强终身学习和科学管理的能力，重点加强</w:t>
      </w:r>
      <w:r>
        <w:rPr>
          <w:rFonts w:hint="eastAsia" w:eastAsia="方正仿宋_GBK" w:cs="Times New Roman"/>
          <w:color w:val="auto"/>
          <w:sz w:val="32"/>
          <w:szCs w:val="32"/>
          <w:lang w:eastAsia="zh-CN"/>
        </w:rPr>
        <w:t>镇（街道）</w:t>
      </w:r>
      <w:r>
        <w:rPr>
          <w:rFonts w:ascii="Times New Roman" w:hAnsi="Times New Roman" w:eastAsia="方正仿宋_GBK" w:cs="Times New Roman"/>
          <w:color w:val="auto"/>
          <w:sz w:val="32"/>
          <w:szCs w:val="32"/>
        </w:rPr>
        <w:t>党政领导干部、各部门科技行政管理干部、科研机构负责人和国有企业、高新技术企业技术负责人的科学素质教育培训。</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委组织部、</w:t>
      </w:r>
      <w:r>
        <w:rPr>
          <w:rFonts w:ascii="Times New Roman" w:hAnsi="Times New Roman" w:eastAsia="方正楷体_GBK" w:cs="Times New Roman"/>
          <w:color w:val="auto"/>
          <w:sz w:val="32"/>
          <w:szCs w:val="32"/>
          <w:lang w:eastAsia="zh-CN"/>
        </w:rPr>
        <w:t>区委党校、</w:t>
      </w:r>
      <w:r>
        <w:rPr>
          <w:rFonts w:hint="eastAsia" w:eastAsia="方正楷体_GBK" w:cs="Times New Roman"/>
          <w:color w:val="auto"/>
          <w:sz w:val="32"/>
          <w:szCs w:val="32"/>
          <w:lang w:val="en-US" w:eastAsia="zh-CN"/>
        </w:rPr>
        <w:t>区</w:t>
      </w:r>
      <w:r>
        <w:rPr>
          <w:rFonts w:ascii="Times New Roman" w:hAnsi="Times New Roman" w:eastAsia="方正楷体_GBK" w:cs="Times New Roman"/>
          <w:color w:val="auto"/>
          <w:sz w:val="32"/>
          <w:szCs w:val="32"/>
        </w:rPr>
        <w:t>科协等，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2. 创新学习渠道载体。</w:t>
      </w:r>
      <w:r>
        <w:rPr>
          <w:rFonts w:ascii="Times New Roman" w:hAnsi="Times New Roman" w:eastAsia="方正仿宋_GBK" w:cs="Times New Roman"/>
          <w:color w:val="auto"/>
          <w:sz w:val="32"/>
          <w:szCs w:val="32"/>
        </w:rPr>
        <w:t>运用好“学习强国”“科普中国”“干部在线学习”</w:t>
      </w:r>
      <w:r>
        <w:rPr>
          <w:rFonts w:ascii="Times New Roman" w:hAnsi="Times New Roman" w:eastAsia="方正仿宋_GBK" w:cs="Times New Roman"/>
          <w:color w:val="auto"/>
          <w:sz w:val="32"/>
          <w:szCs w:val="32"/>
          <w:lang w:eastAsia="zh-CN"/>
        </w:rPr>
        <w:t>“区委党校”</w:t>
      </w:r>
      <w:r>
        <w:rPr>
          <w:rFonts w:ascii="Times New Roman" w:hAnsi="Times New Roman" w:eastAsia="方正仿宋_GBK" w:cs="Times New Roman"/>
          <w:color w:val="auto"/>
          <w:sz w:val="32"/>
          <w:szCs w:val="32"/>
        </w:rPr>
        <w:t>等平台，创新开展网络化、智能化、数字化教育培训，扩大优质科普资源覆盖面，满足多样化学习需求。深入开展科技科普教育，通过科学家精神宣讲、院士专家科普报告以及实地考察科技场馆、科研场所、高科技企业等多种方式，鼓励引导领导干部和公务员积极参与科普活动、参加科技志愿服务，带头讲科学、学科学、用科学、弘扬科学精神。</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委组织部</w:t>
      </w:r>
      <w:r>
        <w:rPr>
          <w:rFonts w:hint="eastAsia" w:eastAsia="方正楷体_GBK" w:cs="Times New Roman"/>
          <w:color w:val="auto"/>
          <w:sz w:val="32"/>
          <w:szCs w:val="32"/>
          <w:lang w:eastAsia="zh-CN"/>
        </w:rPr>
        <w:t>，</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科技局、科协等，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3. 完善考核激励机制。</w:t>
      </w:r>
      <w:r>
        <w:rPr>
          <w:rFonts w:ascii="Times New Roman" w:hAnsi="Times New Roman" w:eastAsia="方正仿宋_GBK" w:cs="Times New Roman"/>
          <w:color w:val="auto"/>
          <w:sz w:val="32"/>
          <w:szCs w:val="32"/>
        </w:rPr>
        <w:t>健全干部考核评价机制，强化党政领导干部、企事业单位负责人选拔任用中的科学素质内容，引导激励其学习科技知识、提升科学素质。发挥领导干部和公务员在提升全民科学素质中的引领示范作用，对有突出贡献的领导干部和公务员予以适当奖励激励。</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委组织部等，</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四、组织实施</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（一）组织保障</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政府统一领导本方案实施工作，将公民科学素质发展目标纳入国民经济和社会发展规划，加强全民科学素质工作督促检查。各部门将本方案有关任务纳入相关工作规划和计划，认真履职、协同配合。</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科协发挥综合协调作用，牵头沟通联络、搭建联动平台，</w:t>
      </w:r>
      <w:r>
        <w:rPr>
          <w:rFonts w:ascii="Times New Roman" w:hAnsi="Times New Roman" w:eastAsia="方正仿宋_GBK" w:cs="Times New Roman"/>
          <w:color w:val="auto"/>
          <w:kern w:val="0"/>
          <w:sz w:val="32"/>
          <w:szCs w:val="32"/>
        </w:rPr>
        <w:t>把握实施时序进度</w:t>
      </w:r>
      <w:r>
        <w:rPr>
          <w:rFonts w:ascii="Times New Roman" w:hAnsi="Times New Roman" w:eastAsia="方正仿宋_GBK" w:cs="Times New Roman"/>
          <w:color w:val="auto"/>
          <w:sz w:val="32"/>
          <w:szCs w:val="32"/>
        </w:rPr>
        <w:t>，协调有关部门形成工作合力、共同推进公民科学素质建设。</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全民科学素质工作领导小组各成员单位）</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color w:val="auto"/>
          <w:sz w:val="32"/>
          <w:szCs w:val="32"/>
        </w:rPr>
        <w:t>各</w:t>
      </w:r>
      <w:r>
        <w:rPr>
          <w:rFonts w:hint="eastAsia" w:eastAsia="方正仿宋_GBK" w:cs="Times New Roman"/>
          <w:color w:val="auto"/>
          <w:sz w:val="32"/>
          <w:szCs w:val="32"/>
          <w:lang w:eastAsia="zh-CN"/>
        </w:rPr>
        <w:t>镇（街道）</w:t>
      </w:r>
      <w:r>
        <w:rPr>
          <w:rFonts w:ascii="Times New Roman" w:hAnsi="Times New Roman" w:eastAsia="方正仿宋_GBK" w:cs="Times New Roman"/>
          <w:color w:val="auto"/>
          <w:sz w:val="32"/>
          <w:szCs w:val="32"/>
        </w:rPr>
        <w:t>负责领导本区域《科学素质纲要》实施工作，制定本区域全民科学素质行动规划实施方案，把公民科学素质建设作为区域经济社会发展的一项重要任务，纳入本区域总体规划，列入年度工作计划，纳入目标管理考核，定期研究部署，提供保障条件，强化监督检查。</w:t>
      </w:r>
      <w:r>
        <w:rPr>
          <w:rFonts w:hint="eastAsia" w:eastAsia="方正仿宋_GBK" w:cs="Times New Roman"/>
          <w:color w:val="auto"/>
          <w:sz w:val="32"/>
          <w:szCs w:val="32"/>
          <w:lang w:eastAsia="zh-CN"/>
        </w:rPr>
        <w:t>镇（街道）</w:t>
      </w:r>
      <w:r>
        <w:rPr>
          <w:rFonts w:ascii="Times New Roman" w:hAnsi="Times New Roman" w:eastAsia="方正仿宋_GBK" w:cs="Times New Roman"/>
          <w:color w:val="auto"/>
          <w:sz w:val="32"/>
          <w:szCs w:val="32"/>
          <w:lang w:eastAsia="zh-CN"/>
        </w:rPr>
        <w:t>、村居科协组织</w:t>
      </w:r>
      <w:r>
        <w:rPr>
          <w:rFonts w:ascii="Times New Roman" w:hAnsi="Times New Roman" w:eastAsia="方正仿宋_GBK" w:cs="Times New Roman"/>
          <w:color w:val="auto"/>
          <w:sz w:val="32"/>
          <w:szCs w:val="32"/>
        </w:rPr>
        <w:t>牵头协调《科学素质纲要》实施工作，完善公民科学素质建设工作机制，会同各相关部门全面推进本区域公民科学素质建设。</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（二）条件保障</w:t>
      </w:r>
    </w:p>
    <w:p>
      <w:pPr>
        <w:keepNext w:val="0"/>
        <w:keepLines w:val="0"/>
        <w:pageBreakBefore w:val="0"/>
        <w:widowControl w:val="0"/>
        <w:shd w:val="clear" w:color="auto" w:fill="FFFFFF"/>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color w:val="auto"/>
          <w:kern w:val="0"/>
          <w:sz w:val="32"/>
          <w:szCs w:val="32"/>
          <w:shd w:val="clear" w:color="auto" w:fill="FFFFFF"/>
        </w:rPr>
      </w:pPr>
      <w:r>
        <w:rPr>
          <w:rFonts w:ascii="Times New Roman" w:hAnsi="Times New Roman" w:eastAsia="方正仿宋_GBK" w:cs="Times New Roman"/>
          <w:b/>
          <w:color w:val="auto"/>
          <w:kern w:val="0"/>
          <w:sz w:val="32"/>
          <w:szCs w:val="32"/>
          <w:shd w:val="clear" w:color="auto" w:fill="FFFFFF"/>
        </w:rPr>
        <w:t>1. 完善法规政策。</w:t>
      </w:r>
      <w:r>
        <w:rPr>
          <w:rFonts w:ascii="Times New Roman" w:hAnsi="Times New Roman" w:eastAsia="方正仿宋_GBK" w:cs="Times New Roman"/>
          <w:color w:val="auto"/>
          <w:kern w:val="0"/>
          <w:sz w:val="32"/>
          <w:szCs w:val="32"/>
          <w:shd w:val="clear" w:color="auto" w:fill="FFFFFF"/>
        </w:rPr>
        <w:t>加强科普法</w:t>
      </w:r>
      <w:r>
        <w:rPr>
          <w:rFonts w:hint="eastAsia" w:eastAsia="方正仿宋_GBK" w:cs="Times New Roman"/>
          <w:color w:val="auto"/>
          <w:kern w:val="0"/>
          <w:sz w:val="32"/>
          <w:szCs w:val="32"/>
          <w:shd w:val="clear" w:color="auto" w:fill="FFFFFF"/>
          <w:lang w:val="en-US" w:eastAsia="zh-CN"/>
        </w:rPr>
        <w:t>治</w:t>
      </w:r>
      <w:bookmarkStart w:id="1" w:name="_GoBack"/>
      <w:bookmarkEnd w:id="1"/>
      <w:r>
        <w:rPr>
          <w:rFonts w:ascii="Times New Roman" w:hAnsi="Times New Roman" w:eastAsia="方正仿宋_GBK" w:cs="Times New Roman"/>
          <w:color w:val="auto"/>
          <w:kern w:val="0"/>
          <w:sz w:val="32"/>
          <w:szCs w:val="32"/>
          <w:shd w:val="clear" w:color="auto" w:fill="FFFFFF"/>
        </w:rPr>
        <w:t>宣传，将科普人才列入各级各类人才奖励和资助计划。推进建立科技创新与科学普及良性互动机制，推动将科普纳入科技人员职称评定和晋升、科研成果评价指标，提高科普成果在科技考核指标中所占比重。</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科技局、</w:t>
      </w:r>
      <w:r>
        <w:rPr>
          <w:rFonts w:ascii="Times New Roman" w:hAnsi="Times New Roman" w:eastAsia="方正楷体_GBK" w:cs="Times New Roman"/>
          <w:color w:val="auto"/>
          <w:sz w:val="32"/>
          <w:szCs w:val="32"/>
          <w:lang w:eastAsia="zh-CN"/>
        </w:rPr>
        <w:t>教体局</w:t>
      </w:r>
      <w:r>
        <w:rPr>
          <w:rFonts w:ascii="Times New Roman" w:hAnsi="Times New Roman" w:eastAsia="方正楷体_GBK" w:cs="Times New Roman"/>
          <w:color w:val="auto"/>
          <w:sz w:val="32"/>
          <w:szCs w:val="32"/>
        </w:rPr>
        <w:t>、人社局、科协，</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2. 强化标准建设。</w:t>
      </w:r>
      <w:r>
        <w:rPr>
          <w:rFonts w:ascii="Times New Roman" w:hAnsi="Times New Roman" w:eastAsia="方正仿宋_GBK" w:cs="Times New Roman"/>
          <w:color w:val="auto"/>
          <w:sz w:val="32"/>
          <w:szCs w:val="32"/>
        </w:rPr>
        <w:t>鼓励我</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企业、社会团体和教育、科研机构等开展或者参与国家科普产品和服务标准制定工作。健全分类指导机制，指导各地强化组织、条件和机制保障，立足当地和阶段实际，开展社会化、信息化、规范化、特色化公民科学素质建设。</w:t>
      </w:r>
      <w:r>
        <w:rPr>
          <w:rFonts w:ascii="Times New Roman" w:hAnsi="Times New Roman" w:eastAsia="方正仿宋_GBK" w:cs="Times New Roman"/>
          <w:color w:val="auto"/>
          <w:kern w:val="0"/>
          <w:sz w:val="32"/>
          <w:szCs w:val="32"/>
          <w:shd w:val="clear" w:color="auto" w:fill="FFFFFF"/>
        </w:rPr>
        <w:t>围绕新科技、新应用带来的科技伦理、科技安全、科学谣言等方面，开展公民科学素质建设理论与实践研究，深入开展科普对象、手段和方法等研究。</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区市管局</w:t>
      </w:r>
      <w:r>
        <w:rPr>
          <w:rFonts w:ascii="Times New Roman" w:hAnsi="Times New Roman" w:eastAsia="方正楷体_GBK" w:cs="Times New Roman"/>
          <w:color w:val="auto"/>
          <w:sz w:val="32"/>
          <w:szCs w:val="32"/>
        </w:rPr>
        <w:t>、</w:t>
      </w:r>
      <w:r>
        <w:rPr>
          <w:rFonts w:ascii="Times New Roman" w:hAnsi="Times New Roman" w:eastAsia="方正楷体_GBK" w:cs="Times New Roman"/>
          <w:color w:val="auto"/>
          <w:sz w:val="32"/>
          <w:szCs w:val="32"/>
          <w:lang w:eastAsia="zh-CN"/>
        </w:rPr>
        <w:t>教体局</w:t>
      </w:r>
      <w:r>
        <w:rPr>
          <w:rFonts w:ascii="Times New Roman" w:hAnsi="Times New Roman" w:eastAsia="方正楷体_GBK" w:cs="Times New Roman"/>
          <w:color w:val="auto"/>
          <w:sz w:val="32"/>
          <w:szCs w:val="32"/>
        </w:rPr>
        <w:t>、科协，</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仿宋_GBK" w:cs="Times New Roman"/>
          <w:b/>
          <w:color w:val="auto"/>
          <w:sz w:val="32"/>
          <w:szCs w:val="32"/>
        </w:rPr>
        <w:t>3. 保障经费投入。</w:t>
      </w:r>
      <w:r>
        <w:rPr>
          <w:rFonts w:ascii="Times New Roman" w:hAnsi="Times New Roman" w:eastAsia="方正仿宋_GBK" w:cs="Times New Roman"/>
          <w:color w:val="auto"/>
          <w:sz w:val="32"/>
          <w:szCs w:val="32"/>
          <w:lang w:eastAsia="zh-CN"/>
        </w:rPr>
        <w:t>区</w:t>
      </w:r>
      <w:r>
        <w:rPr>
          <w:rFonts w:ascii="Times New Roman" w:hAnsi="Times New Roman" w:eastAsia="方正仿宋_GBK" w:cs="Times New Roman"/>
          <w:color w:val="auto"/>
          <w:sz w:val="32"/>
          <w:szCs w:val="32"/>
        </w:rPr>
        <w:t>各有关部门统筹考虑和落实科普经费。</w:t>
      </w:r>
      <w:r>
        <w:rPr>
          <w:rFonts w:ascii="Times New Roman" w:hAnsi="Times New Roman" w:eastAsia="方正仿宋_GBK" w:cs="Times New Roman"/>
          <w:color w:val="auto"/>
          <w:sz w:val="32"/>
          <w:szCs w:val="32"/>
          <w:lang w:eastAsia="zh-CN"/>
        </w:rPr>
        <w:t>区</w:t>
      </w:r>
      <w:r>
        <w:rPr>
          <w:rFonts w:hint="eastAsia"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镇</w:t>
      </w:r>
      <w:r>
        <w:rPr>
          <w:rFonts w:hint="eastAsia"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街道</w:t>
      </w:r>
      <w:r>
        <w:rPr>
          <w:rFonts w:hint="eastAsia" w:eastAsia="方正仿宋_GBK" w:cs="Times New Roman"/>
          <w:color w:val="auto"/>
          <w:sz w:val="32"/>
          <w:szCs w:val="32"/>
          <w:lang w:eastAsia="zh-CN"/>
        </w:rPr>
        <w:t>）</w:t>
      </w:r>
      <w:r>
        <w:rPr>
          <w:rFonts w:ascii="Times New Roman" w:hAnsi="Times New Roman" w:eastAsia="方正仿宋_GBK" w:cs="Times New Roman"/>
          <w:color w:val="auto"/>
          <w:sz w:val="32"/>
          <w:szCs w:val="32"/>
          <w:lang w:eastAsia="zh-CN"/>
        </w:rPr>
        <w:t>两级政府</w:t>
      </w:r>
      <w:r>
        <w:rPr>
          <w:rFonts w:ascii="Times New Roman" w:hAnsi="Times New Roman" w:eastAsia="方正仿宋_GBK" w:cs="Times New Roman"/>
          <w:color w:val="auto"/>
          <w:sz w:val="32"/>
          <w:szCs w:val="32"/>
        </w:rPr>
        <w:t>将科普经费列入同级财政预算，逐步提高科普投入水平，建立与经济社会发展水平相适应的科普经费保障机制。大力提倡个人、企业、社会组织等社会力量采取设立科普基金、资助科普项目等方式为公民科学素质建设投入资金，建立完善以政府投入为主体，企事业单位、社会组织和个人等社会力量参与科普事业的多元化投入机制。</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财政局，</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t>（三）机制保障</w:t>
      </w:r>
    </w:p>
    <w:p>
      <w:pPr>
        <w:keepNext w:val="0"/>
        <w:keepLines w:val="0"/>
        <w:pageBreakBefore w:val="0"/>
        <w:widowControl w:val="0"/>
        <w:shd w:val="clear" w:color="auto" w:fill="FFFFFF"/>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楷体_GBK" w:cs="Times New Roman"/>
          <w:color w:val="auto"/>
          <w:kern w:val="0"/>
          <w:sz w:val="32"/>
          <w:szCs w:val="32"/>
          <w:shd w:val="clear" w:color="auto" w:fill="FFFFFF"/>
        </w:rPr>
      </w:pPr>
      <w:r>
        <w:rPr>
          <w:rFonts w:ascii="Times New Roman" w:hAnsi="Times New Roman" w:eastAsia="方正仿宋_GBK" w:cs="Times New Roman"/>
          <w:b/>
          <w:color w:val="auto"/>
          <w:kern w:val="0"/>
          <w:sz w:val="32"/>
          <w:szCs w:val="32"/>
          <w:shd w:val="clear" w:color="auto" w:fill="FFFFFF"/>
        </w:rPr>
        <w:t>1. 完善监测评估体系。</w:t>
      </w:r>
      <w:r>
        <w:rPr>
          <w:rFonts w:ascii="Times New Roman" w:hAnsi="Times New Roman" w:eastAsia="方正仿宋_GBK" w:cs="Times New Roman"/>
          <w:color w:val="auto"/>
          <w:kern w:val="0"/>
          <w:sz w:val="32"/>
          <w:szCs w:val="32"/>
          <w:shd w:val="clear" w:color="auto" w:fill="FFFFFF"/>
        </w:rPr>
        <w:t>完善全民科学素质工作评估制度，落实国家新时代公民科学素质标准，按照五年两次标准，定期开展公民科学素质监测评估、科学素质建设能力监测评估，强化督促检查与工作交流，查找薄弱环节，解决突出问题，全面推进各项重点工作。</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科协、科技局，</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shd w:val="clear" w:color="auto" w:fill="FFFFFF"/>
        <w:kinsoku/>
        <w:wordWrap/>
        <w:overflowPunct w:val="0"/>
        <w:topLinePunct w:val="0"/>
        <w:autoSpaceDE/>
        <w:autoSpaceDN/>
        <w:bidi w:val="0"/>
        <w:adjustRightInd w:val="0"/>
        <w:snapToGrid/>
        <w:spacing w:line="56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b/>
          <w:color w:val="auto"/>
          <w:kern w:val="0"/>
          <w:sz w:val="32"/>
          <w:szCs w:val="32"/>
          <w:shd w:val="clear" w:color="auto" w:fill="FFFFFF"/>
        </w:rPr>
        <w:t>2. 完善表彰奖励机制。</w:t>
      </w:r>
      <w:r>
        <w:rPr>
          <w:rFonts w:ascii="Times New Roman" w:hAnsi="Times New Roman" w:eastAsia="方正仿宋_GBK" w:cs="Times New Roman"/>
          <w:color w:val="auto"/>
          <w:kern w:val="0"/>
          <w:sz w:val="32"/>
          <w:szCs w:val="32"/>
          <w:shd w:val="clear" w:color="auto" w:fill="FFFFFF"/>
        </w:rPr>
        <w:t>根据国家、省、</w:t>
      </w:r>
      <w:r>
        <w:rPr>
          <w:rFonts w:ascii="Times New Roman" w:hAnsi="Times New Roman" w:eastAsia="方正仿宋_GBK" w:cs="Times New Roman"/>
          <w:color w:val="auto"/>
          <w:kern w:val="0"/>
          <w:sz w:val="32"/>
          <w:szCs w:val="32"/>
          <w:shd w:val="clear" w:color="auto" w:fill="FFFFFF"/>
          <w:lang w:eastAsia="zh-CN"/>
        </w:rPr>
        <w:t>市、区</w:t>
      </w:r>
      <w:r>
        <w:rPr>
          <w:rFonts w:ascii="Times New Roman" w:hAnsi="Times New Roman" w:eastAsia="方正仿宋_GBK" w:cs="Times New Roman"/>
          <w:color w:val="auto"/>
          <w:kern w:val="0"/>
          <w:sz w:val="32"/>
          <w:szCs w:val="32"/>
          <w:shd w:val="clear" w:color="auto" w:fill="FFFFFF"/>
        </w:rPr>
        <w:t>有关规定，对在公民科学素质建设中做出突出贡献的集体和个人给予奖励。科技奖推荐过程中切实加大科普项目评选范围和奖励力度，鼓励社会力量设立科普奖。</w:t>
      </w:r>
      <w:r>
        <w:rPr>
          <w:rFonts w:ascii="Times New Roman" w:hAnsi="Times New Roman" w:eastAsia="方正楷体_GBK" w:cs="Times New Roman"/>
          <w:color w:val="auto"/>
          <w:kern w:val="0"/>
          <w:sz w:val="32"/>
          <w:szCs w:val="32"/>
          <w:shd w:val="clear" w:color="auto" w:fill="FFFFFF"/>
        </w:rPr>
        <w:t>（</w:t>
      </w:r>
      <w:r>
        <w:rPr>
          <w:rFonts w:ascii="Times New Roman" w:hAnsi="Times New Roman" w:eastAsia="方正楷体_GBK" w:cs="Times New Roman"/>
          <w:color w:val="auto"/>
          <w:sz w:val="32"/>
          <w:szCs w:val="32"/>
        </w:rPr>
        <w:t>责任单位：</w:t>
      </w:r>
      <w:r>
        <w:rPr>
          <w:rFonts w:ascii="Times New Roman" w:hAnsi="Times New Roman" w:eastAsia="方正楷体_GBK" w:cs="Times New Roman"/>
          <w:color w:val="auto"/>
          <w:sz w:val="32"/>
          <w:szCs w:val="32"/>
          <w:lang w:eastAsia="zh-CN"/>
        </w:rPr>
        <w:t>区委组织部</w:t>
      </w:r>
      <w:r>
        <w:rPr>
          <w:rFonts w:hint="eastAsia" w:eastAsia="方正楷体_GBK" w:cs="Times New Roman"/>
          <w:color w:val="auto"/>
          <w:sz w:val="32"/>
          <w:szCs w:val="32"/>
          <w:lang w:eastAsia="zh-CN"/>
        </w:rPr>
        <w:t>，</w:t>
      </w:r>
      <w:r>
        <w:rPr>
          <w:rFonts w:ascii="Times New Roman" w:hAnsi="Times New Roman" w:eastAsia="方正楷体_GBK" w:cs="Times New Roman"/>
          <w:color w:val="auto"/>
          <w:sz w:val="32"/>
          <w:szCs w:val="32"/>
          <w:lang w:eastAsia="zh-CN"/>
        </w:rPr>
        <w:t>区</w:t>
      </w:r>
      <w:r>
        <w:rPr>
          <w:rFonts w:ascii="Times New Roman" w:hAnsi="Times New Roman" w:eastAsia="方正楷体_GBK" w:cs="Times New Roman"/>
          <w:color w:val="auto"/>
          <w:sz w:val="32"/>
          <w:szCs w:val="32"/>
        </w:rPr>
        <w:t>人社局、科技局、总工会、民政局、科协，</w:t>
      </w:r>
      <w:r>
        <w:rPr>
          <w:rFonts w:ascii="Times New Roman" w:hAnsi="Times New Roman" w:eastAsia="方正楷体_GBK" w:cs="Times New Roman"/>
          <w:color w:val="auto"/>
          <w:sz w:val="32"/>
          <w:szCs w:val="32"/>
          <w:lang w:eastAsia="zh-CN"/>
        </w:rPr>
        <w:t>各</w:t>
      </w:r>
      <w:r>
        <w:rPr>
          <w:rFonts w:hint="eastAsia" w:eastAsia="方正楷体_GBK" w:cs="Times New Roman"/>
          <w:color w:val="auto"/>
          <w:sz w:val="32"/>
          <w:szCs w:val="32"/>
          <w:lang w:eastAsia="zh-CN"/>
        </w:rPr>
        <w:t>镇、街道</w:t>
      </w:r>
      <w:r>
        <w:rPr>
          <w:rFonts w:ascii="Times New Roman" w:hAnsi="Times New Roman" w:eastAsia="方正楷体_GBK" w:cs="Times New Roman"/>
          <w:color w:val="auto"/>
          <w:kern w:val="0"/>
          <w:sz w:val="32"/>
          <w:szCs w:val="32"/>
          <w:shd w:val="clear" w:color="auto" w:fill="FFFFFF"/>
        </w:rPr>
        <w:t>）</w:t>
      </w:r>
    </w:p>
    <w:p>
      <w:pPr>
        <w:keepNext w:val="0"/>
        <w:keepLines w:val="0"/>
        <w:pageBreakBefore w:val="0"/>
        <w:widowControl w:val="0"/>
        <w:kinsoku/>
        <w:wordWrap/>
        <w:topLinePunct w:val="0"/>
        <w:autoSpaceDE/>
        <w:autoSpaceDN/>
        <w:bidi w:val="0"/>
        <w:snapToGrid/>
        <w:spacing w:line="560" w:lineRule="exact"/>
        <w:textAlignment w:val="auto"/>
        <w:rPr>
          <w:rFonts w:ascii="Times New Roman" w:hAnsi="Times New Roman" w:cs="Times New Roman"/>
          <w:color w:val="auto"/>
        </w:rPr>
      </w:pPr>
    </w:p>
    <w:p>
      <w:pPr>
        <w:keepNext w:val="0"/>
        <w:keepLines w:val="0"/>
        <w:pageBreakBefore w:val="0"/>
        <w:widowControl w:val="0"/>
        <w:kinsoku/>
        <w:wordWrap/>
        <w:topLinePunct w:val="0"/>
        <w:autoSpaceDE/>
        <w:autoSpaceDN/>
        <w:bidi w:val="0"/>
        <w:snapToGrid/>
        <w:spacing w:line="560" w:lineRule="exact"/>
        <w:textAlignment w:val="auto"/>
        <w:rPr>
          <w:rFonts w:ascii="Times New Roman" w:hAnsi="Times New Roman" w:cs="Times New Roman"/>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114300" cy="131445"/>
              <wp:effectExtent l="0" t="0" r="0" b="0"/>
              <wp:wrapNone/>
              <wp:docPr id="1" name="文本框 2"/>
              <wp:cNvGraphicFramePr/>
              <a:graphic xmlns:a="http://schemas.openxmlformats.org/drawingml/2006/main">
                <a:graphicData uri="http://schemas.microsoft.com/office/word/2010/wordprocessingShape">
                  <wps:wsp>
                    <wps:cNvSpPr/>
                    <wps:spPr>
                      <a:xfrm>
                        <a:off x="0" y="0"/>
                        <a:ext cx="114300" cy="131559"/>
                      </a:xfrm>
                      <a:prstGeom prst="rect">
                        <a:avLst/>
                      </a:prstGeom>
                      <a:noFill/>
                      <a:ln w="6350" cap="flat" cmpd="sng">
                        <a:noFill/>
                        <a:prstDash val="solid"/>
                        <a:round/>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0.35pt;width:9pt;mso-position-horizontal:right;mso-position-horizontal-relative:margin;mso-wrap-style:none;z-index:251659264;mso-width-relative:page;mso-height-relative:page;" filled="f" stroked="f" coordsize="21600,21600" o:gfxdata="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FJcnVAAAAAwEAAA8AAAAAAAAAAQAgAAAAIgAAAGRycy9kb3du&#10;cmV2LnhtbFBLAQIUABQAAAAIAIdO4kD/4rKTAgIAAPQDAAAOAAAAAAAAAAEAIAAAACQBAABkcnMv&#10;ZTJvRG9jLnhtbFBLBQYAAAAABgAGAFkBAACYBQAAAAA=&#10;">
              <v:fill on="f" focussize="0,0"/>
              <v:stroke on="f" weight="0.5pt" joinstyle="round"/>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WQ4N2JmYzU3MzM0YTExYzAwMjQzYjAxZGYwMThlMzAifQ=="/>
  </w:docVars>
  <w:rsids>
    <w:rsidRoot w:val="00000000"/>
    <w:rsid w:val="01AD332B"/>
    <w:rsid w:val="02224BAF"/>
    <w:rsid w:val="3E956B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rPr>
  </w:style>
  <w:style w:type="paragraph" w:styleId="4">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6">
    <w:name w:val="Body Text Indent"/>
    <w:basedOn w:val="1"/>
    <w:qFormat/>
    <w:uiPriority w:val="0"/>
    <w:pPr>
      <w:spacing w:after="120"/>
      <w:ind w:left="200" w:leftChars="200"/>
    </w:pPr>
    <w:rPr>
      <w:rFonts w:ascii="Times New Roman" w:hAnsi="Times New Roman" w:eastAsia="宋体" w:cs="Times New Roman"/>
    </w:rPr>
  </w:style>
  <w:style w:type="paragraph" w:styleId="7">
    <w:name w:val="toc 5"/>
    <w:basedOn w:val="1"/>
    <w:next w:val="1"/>
    <w:qFormat/>
    <w:uiPriority w:val="0"/>
    <w:pPr>
      <w:ind w:left="1680"/>
    </w:pPr>
  </w:style>
  <w:style w:type="paragraph" w:styleId="8">
    <w:name w:val="toc 3"/>
    <w:basedOn w:val="1"/>
    <w:next w:val="1"/>
    <w:qFormat/>
    <w:uiPriority w:val="0"/>
    <w:pPr>
      <w:ind w:left="84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4"/>
    <w:basedOn w:val="1"/>
    <w:next w:val="1"/>
    <w:qFormat/>
    <w:uiPriority w:val="0"/>
    <w:pPr>
      <w:ind w:left="1260"/>
    </w:pPr>
  </w:style>
  <w:style w:type="paragraph" w:styleId="13">
    <w:name w:val="toc 2"/>
    <w:basedOn w:val="1"/>
    <w:next w:val="1"/>
    <w:qFormat/>
    <w:uiPriority w:val="0"/>
    <w:pPr>
      <w:ind w:left="420"/>
    </w:pPr>
  </w:style>
  <w:style w:type="paragraph" w:styleId="14">
    <w:name w:val="Body Text First Indent 2"/>
    <w:basedOn w:val="6"/>
    <w:qFormat/>
    <w:uiPriority w:val="0"/>
    <w:pPr>
      <w:ind w:firstLine="200" w:firstLineChars="200"/>
    </w:pPr>
    <w:rPr>
      <w:rFonts w:ascii="Calibri" w:hAnsi="Calibri" w:eastAsia="宋体" w:cs="Times New Roman"/>
      <w:szCs w:val="24"/>
    </w:rPr>
  </w:style>
  <w:style w:type="character" w:styleId="17">
    <w:name w:val="Emphasis"/>
    <w:basedOn w:val="1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21</Pages>
  <Words>11704</Words>
  <Characters>11817</Characters>
  <Lines>504</Lines>
  <Paragraphs>78</Paragraphs>
  <TotalTime>12</TotalTime>
  <ScaleCrop>false</ScaleCrop>
  <LinksUpToDate>false</LinksUpToDate>
  <CharactersWithSpaces>11853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2022-10-20T00:27:00Z</dcterms:created>
  <dc:creator>无花无酒鋤作田</dc:creator>
  <cp:lastModifiedBy>WPS_jiantao</cp:lastModifiedBy>
  <cp:lastPrinted>2022-11-02T01:39:00Z</cp:lastPrinted>
  <dcterms:modified xsi:type="dcterms:W3CDTF">2023-04-20T09:13:07Z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CDEB8404420943748941D3D80CEFA16E</vt:lpwstr>
  </property>
</Properties>
</file>