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_GBK" w:hAnsi="Times New Roman" w:eastAsia="方正小标宋_GBK" w:cs="Times New Roman"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_GBK" w:hAnsi="Times New Roman" w:eastAsia="方正小标宋_GBK" w:cs="Times New Roman"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_GBK" w:hAnsi="Times New Roman" w:eastAsia="方正小标宋_GBK" w:cs="Times New Roman"/>
          <w:sz w:val="44"/>
          <w:szCs w:val="44"/>
        </w:rPr>
      </w:pPr>
    </w:p>
    <w:p>
      <w:pPr>
        <w:spacing w:line="600" w:lineRule="exact"/>
        <w:jc w:val="center"/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</w:pPr>
    </w:p>
    <w:p>
      <w:pPr>
        <w:spacing w:line="600" w:lineRule="exact"/>
        <w:jc w:val="center"/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>淮市管〔2023〕56号</w:t>
      </w:r>
    </w:p>
    <w:p>
      <w:pPr>
        <w:spacing w:line="560" w:lineRule="exact"/>
        <w:jc w:val="center"/>
        <w:rPr>
          <w:rFonts w:hint="eastAsia" w:ascii="方正小标宋_GBK" w:hAnsi="Times New Roman" w:eastAsia="方正小标宋_GBK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60" w:lineRule="exact"/>
        <w:jc w:val="center"/>
        <w:textAlignment w:val="auto"/>
        <w:rPr>
          <w:rFonts w:ascii="Times New Roman" w:hAnsi="Times New Roman" w:eastAsia="方正仿宋_GBK" w:cs="Times New Roman"/>
          <w:color w:val="191919"/>
          <w:sz w:val="32"/>
          <w:szCs w:val="32"/>
        </w:rPr>
      </w:pPr>
      <w:r>
        <w:rPr>
          <w:rFonts w:hint="eastAsia" w:ascii="方正小标宋_GBK" w:hAnsi="Times New Roman" w:eastAsia="方正小标宋_GBK" w:cs="Times New Roman"/>
          <w:sz w:val="44"/>
          <w:szCs w:val="44"/>
        </w:rPr>
        <w:t>关于再次申报2019-2020年度商标注册费用补贴资金的通知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 w:cs="Times New Roman"/>
          <w:color w:val="191919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方正黑体_GBK" w:hAnsi="Times New Roman" w:eastAsia="方正黑体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191919"/>
          <w:sz w:val="32"/>
          <w:szCs w:val="32"/>
        </w:rPr>
        <w:t>根据《淮安市财政局 淮安市市场监管局关于下达2021年度品牌建设（商标注册）专项资金指标的通知》（淮财工贸</w:t>
      </w:r>
      <w:r>
        <w:rPr>
          <w:rFonts w:ascii="Times New Roman" w:hAnsi="Times New Roman" w:eastAsia="方正楷体_GBK" w:cs="Times New Roman"/>
          <w:color w:val="000000"/>
          <w:sz w:val="32"/>
          <w:szCs w:val="32"/>
        </w:rPr>
        <w:t>〔202</w:t>
      </w:r>
      <w:r>
        <w:rPr>
          <w:rFonts w:hint="eastAsia" w:ascii="Times New Roman" w:hAnsi="Times New Roman" w:eastAsia="方正楷体_GBK" w:cs="Times New Roman"/>
          <w:color w:val="000000"/>
          <w:sz w:val="32"/>
          <w:szCs w:val="32"/>
        </w:rPr>
        <w:t>1</w:t>
      </w:r>
      <w:r>
        <w:rPr>
          <w:rFonts w:ascii="Times New Roman" w:hAnsi="Times New Roman" w:eastAsia="方正楷体_GBK" w:cs="Times New Roman"/>
          <w:color w:val="000000"/>
          <w:sz w:val="32"/>
          <w:szCs w:val="32"/>
        </w:rPr>
        <w:t>〕</w:t>
      </w:r>
      <w:r>
        <w:rPr>
          <w:rFonts w:hint="eastAsia" w:ascii="Times New Roman" w:hAnsi="Times New Roman" w:eastAsia="方正仿宋_GBK" w:cs="Times New Roman"/>
          <w:color w:val="191919"/>
          <w:sz w:val="32"/>
          <w:szCs w:val="32"/>
        </w:rPr>
        <w:t>35号），我局已在2021年对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2019-2020年度</w:t>
      </w:r>
      <w:r>
        <w:rPr>
          <w:rFonts w:hint="eastAsia" w:ascii="Times New Roman" w:hAnsi="Times New Roman" w:eastAsia="方正仿宋_GBK" w:cs="Times New Roman"/>
          <w:color w:val="191919"/>
          <w:sz w:val="32"/>
          <w:szCs w:val="32"/>
        </w:rPr>
        <w:t>商标注册费用进行奖补，部分权利人未在当年资金发放期限内办理申领手续。</w:t>
      </w:r>
      <w:r>
        <w:rPr>
          <w:rFonts w:ascii="Times New Roman" w:hAnsi="Times New Roman" w:eastAsia="方正仿宋_GBK" w:cs="Times New Roman"/>
          <w:color w:val="191919"/>
          <w:sz w:val="32"/>
          <w:szCs w:val="32"/>
        </w:rPr>
        <w:t>为进一步提高资金使用效率，经局党组研究决定，再次通知尚未领取资金的权利人在规定时间内办理申领手续。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方正黑体_GBK" w:hAnsi="Times New Roman" w:eastAsia="方正黑体_GBK" w:cs="Times New Roman"/>
          <w:sz w:val="32"/>
          <w:szCs w:val="32"/>
        </w:rPr>
      </w:pPr>
      <w:r>
        <w:rPr>
          <w:rFonts w:hint="eastAsia" w:ascii="方正黑体_GBK" w:hAnsi="Times New Roman" w:eastAsia="方正黑体_GBK" w:cs="Times New Roman"/>
          <w:sz w:val="32"/>
          <w:szCs w:val="32"/>
        </w:rPr>
        <w:t>一、资助对象及标准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资助对象：淮阴区未领取2019-2020年度</w:t>
      </w:r>
      <w:r>
        <w:rPr>
          <w:rFonts w:hint="eastAsia" w:ascii="Times New Roman" w:hAnsi="Times New Roman" w:eastAsia="方正仿宋_GBK" w:cs="Times New Roman"/>
          <w:color w:val="191919"/>
          <w:sz w:val="32"/>
          <w:szCs w:val="32"/>
        </w:rPr>
        <w:t>商标注册费用补贴</w:t>
      </w:r>
      <w:r>
        <w:rPr>
          <w:rFonts w:ascii="Times New Roman" w:hAnsi="Times New Roman" w:eastAsia="方正仿宋_GBK" w:cs="Times New Roman"/>
          <w:color w:val="191919"/>
          <w:sz w:val="32"/>
          <w:szCs w:val="32"/>
        </w:rPr>
        <w:t>资金的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权利人（见附件1）。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资助标准：2019-2020年度商标注册费用补助350元/件。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方正黑体_GBK" w:hAnsi="Times New Roman" w:eastAsia="方正黑体_GBK" w:cs="Times New Roman"/>
          <w:sz w:val="32"/>
          <w:szCs w:val="32"/>
        </w:rPr>
      </w:pPr>
      <w:r>
        <w:rPr>
          <w:rFonts w:hint="eastAsia" w:ascii="方正黑体_GBK" w:hAnsi="Times New Roman" w:eastAsia="方正黑体_GBK" w:cs="Times New Roman"/>
          <w:sz w:val="32"/>
          <w:szCs w:val="32"/>
        </w:rPr>
        <w:t>二、办理时间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方正仿宋_GBK" w:cs="Times New Roman"/>
          <w:color w:val="191919"/>
          <w:sz w:val="32"/>
          <w:szCs w:val="32"/>
        </w:rPr>
      </w:pPr>
      <w:r>
        <w:rPr>
          <w:rFonts w:ascii="Times New Roman" w:hAnsi="Times New Roman" w:eastAsia="方正仿宋_GBK" w:cs="Times New Roman"/>
          <w:kern w:val="1"/>
          <w:sz w:val="32"/>
          <w:szCs w:val="32"/>
          <w:lang w:val="zh-CN"/>
        </w:rPr>
        <w:t>请相关权利人于202</w:t>
      </w:r>
      <w:r>
        <w:rPr>
          <w:rFonts w:hint="eastAsia" w:ascii="Times New Roman" w:hAnsi="Times New Roman" w:eastAsia="方正仿宋_GBK" w:cs="Times New Roman"/>
          <w:kern w:val="1"/>
          <w:sz w:val="32"/>
          <w:szCs w:val="32"/>
          <w:lang w:val="zh-CN"/>
        </w:rPr>
        <w:t>3</w:t>
      </w:r>
      <w:r>
        <w:rPr>
          <w:rFonts w:ascii="Times New Roman" w:hAnsi="Times New Roman" w:eastAsia="方正仿宋_GBK" w:cs="Times New Roman"/>
          <w:kern w:val="1"/>
          <w:sz w:val="32"/>
          <w:szCs w:val="32"/>
          <w:lang w:val="zh-CN"/>
        </w:rPr>
        <w:t>年</w:t>
      </w:r>
      <w:r>
        <w:rPr>
          <w:rFonts w:hint="eastAsia" w:ascii="Times New Roman" w:hAnsi="Times New Roman" w:eastAsia="方正仿宋_GBK" w:cs="Times New Roman"/>
          <w:kern w:val="1"/>
          <w:sz w:val="32"/>
          <w:szCs w:val="32"/>
          <w:lang w:val="zh-CN"/>
        </w:rPr>
        <w:t>7</w:t>
      </w:r>
      <w:r>
        <w:rPr>
          <w:rFonts w:ascii="Times New Roman" w:hAnsi="Times New Roman" w:eastAsia="方正仿宋_GBK" w:cs="Times New Roman"/>
          <w:kern w:val="1"/>
          <w:sz w:val="32"/>
          <w:szCs w:val="32"/>
          <w:lang w:val="zh-CN"/>
        </w:rPr>
        <w:t>月</w:t>
      </w:r>
      <w:r>
        <w:rPr>
          <w:rFonts w:hint="eastAsia" w:ascii="Times New Roman" w:hAnsi="Times New Roman" w:eastAsia="方正仿宋_GBK" w:cs="Times New Roman"/>
          <w:kern w:val="1"/>
          <w:sz w:val="32"/>
          <w:szCs w:val="32"/>
        </w:rPr>
        <w:t>30</w:t>
      </w:r>
      <w:r>
        <w:rPr>
          <w:rFonts w:ascii="Times New Roman" w:hAnsi="Times New Roman" w:eastAsia="方正仿宋_GBK" w:cs="Times New Roman"/>
          <w:kern w:val="1"/>
          <w:sz w:val="32"/>
          <w:szCs w:val="32"/>
          <w:lang w:val="zh-CN"/>
        </w:rPr>
        <w:t>日前到淮阴区市场监督管理局1405室办理申领手续（地址：淮阴区城建大厦，联系电话</w:t>
      </w:r>
      <w:r>
        <w:rPr>
          <w:rFonts w:ascii="Times New Roman" w:hAnsi="Times New Roman" w:eastAsia="方正仿宋_GBK" w:cs="Times New Roman"/>
          <w:kern w:val="1"/>
          <w:sz w:val="32"/>
          <w:szCs w:val="32"/>
        </w:rPr>
        <w:t>:</w:t>
      </w:r>
      <w:r>
        <w:rPr>
          <w:rFonts w:ascii="Times New Roman" w:hAnsi="Times New Roman" w:eastAsia="方正仿宋_GBK" w:cs="Times New Roman"/>
          <w:kern w:val="1"/>
          <w:sz w:val="32"/>
          <w:szCs w:val="32"/>
          <w:lang w:val="zh-CN"/>
        </w:rPr>
        <w:t>0517-</w:t>
      </w:r>
      <w:r>
        <w:rPr>
          <w:rFonts w:ascii="Times New Roman" w:hAnsi="Times New Roman" w:eastAsia="方正仿宋_GBK" w:cs="Times New Roman"/>
          <w:kern w:val="1"/>
          <w:sz w:val="32"/>
          <w:szCs w:val="32"/>
        </w:rPr>
        <w:t>84914466</w:t>
      </w:r>
      <w:r>
        <w:rPr>
          <w:rFonts w:ascii="Times New Roman" w:hAnsi="Times New Roman" w:eastAsia="方正仿宋_GBK" w:cs="Times New Roman"/>
          <w:kern w:val="1"/>
          <w:sz w:val="32"/>
          <w:szCs w:val="32"/>
          <w:lang w:val="zh-CN"/>
        </w:rPr>
        <w:t>），逾期未来申领的</w:t>
      </w:r>
      <w:r>
        <w:rPr>
          <w:rFonts w:ascii="Times New Roman" w:hAnsi="Times New Roman" w:eastAsia="仿宋" w:cs="Times New Roman"/>
          <w:sz w:val="32"/>
          <w:szCs w:val="32"/>
        </w:rPr>
        <w:t>视为自动放弃，不再受理。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附件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：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1. 权利人名单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1478" w:firstLineChars="462"/>
        <w:textAlignment w:val="auto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2.淮阴区商标注册费用补贴资金申请材料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1478" w:firstLineChars="462"/>
        <w:textAlignment w:val="auto"/>
        <w:rPr>
          <w:rFonts w:ascii="Times New Roman" w:hAnsi="Times New Roman" w:eastAsia="方正仿宋_GBK" w:cs="Times New Roman"/>
          <w:color w:val="191919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3.</w:t>
      </w:r>
      <w:r>
        <w:rPr>
          <w:rFonts w:ascii="Times New Roman" w:hAnsi="Times New Roman" w:eastAsia="方正仿宋_GBK" w:cs="Times New Roman"/>
          <w:color w:val="191919"/>
          <w:sz w:val="32"/>
          <w:szCs w:val="32"/>
        </w:rPr>
        <w:t>淮阴区</w:t>
      </w:r>
      <w:r>
        <w:rPr>
          <w:rFonts w:hint="eastAsia" w:ascii="Times New Roman" w:hAnsi="Times New Roman" w:eastAsia="方正仿宋_GBK" w:cs="Times New Roman"/>
          <w:color w:val="191919"/>
          <w:sz w:val="32"/>
          <w:szCs w:val="32"/>
        </w:rPr>
        <w:t>商标注册费用补</w:t>
      </w:r>
      <w:bookmarkStart w:id="0" w:name="_GoBack"/>
      <w:bookmarkEnd w:id="0"/>
      <w:r>
        <w:rPr>
          <w:rFonts w:hint="eastAsia" w:ascii="Times New Roman" w:hAnsi="Times New Roman" w:eastAsia="方正仿宋_GBK" w:cs="Times New Roman"/>
          <w:color w:val="191919"/>
          <w:sz w:val="32"/>
          <w:szCs w:val="32"/>
        </w:rPr>
        <w:t>贴申请表</w:t>
      </w:r>
    </w:p>
    <w:p>
      <w:pPr>
        <w:widowControl/>
        <w:spacing w:line="560" w:lineRule="exact"/>
        <w:jc w:val="right"/>
        <w:rPr>
          <w:rFonts w:ascii="Times New Roman" w:hAnsi="Times New Roman" w:eastAsia="方正仿宋_GBK" w:cs="Times New Roman"/>
          <w:color w:val="191919"/>
          <w:sz w:val="32"/>
          <w:szCs w:val="32"/>
        </w:rPr>
      </w:pPr>
    </w:p>
    <w:p>
      <w:pPr>
        <w:widowControl/>
        <w:spacing w:line="560" w:lineRule="exact"/>
        <w:jc w:val="right"/>
        <w:rPr>
          <w:rFonts w:ascii="Times New Roman" w:hAnsi="Times New Roman" w:eastAsia="方正仿宋_GBK" w:cs="Times New Roman"/>
          <w:color w:val="191919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191919"/>
          <w:sz w:val="32"/>
          <w:szCs w:val="32"/>
          <w:lang w:val="en-US" w:eastAsia="zh-CN"/>
        </w:rPr>
        <w:t>淮安市</w:t>
      </w:r>
      <w:r>
        <w:rPr>
          <w:rFonts w:ascii="Times New Roman" w:hAnsi="Times New Roman" w:eastAsia="方正仿宋_GBK" w:cs="Times New Roman"/>
          <w:color w:val="191919"/>
          <w:sz w:val="32"/>
          <w:szCs w:val="32"/>
        </w:rPr>
        <w:t>淮阴区市场监督管理局</w:t>
      </w:r>
    </w:p>
    <w:p>
      <w:pPr>
        <w:widowControl/>
        <w:spacing w:line="560" w:lineRule="exact"/>
        <w:ind w:right="320"/>
        <w:jc w:val="center"/>
        <w:rPr>
          <w:rFonts w:ascii="Times New Roman" w:hAnsi="Times New Roman" w:eastAsia="方正仿宋_GBK" w:cs="Times New Roman"/>
          <w:color w:val="191919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191919"/>
          <w:sz w:val="32"/>
          <w:szCs w:val="32"/>
          <w:lang w:val="en-US" w:eastAsia="zh-CN"/>
        </w:rPr>
        <w:t xml:space="preserve">                                </w:t>
      </w:r>
      <w:r>
        <w:rPr>
          <w:rFonts w:ascii="Times New Roman" w:hAnsi="Times New Roman" w:eastAsia="方正仿宋_GBK" w:cs="Times New Roman"/>
          <w:color w:val="191919"/>
          <w:sz w:val="32"/>
          <w:szCs w:val="32"/>
        </w:rPr>
        <w:t>2023年5月</w:t>
      </w:r>
      <w:r>
        <w:rPr>
          <w:rFonts w:hint="eastAsia" w:ascii="Times New Roman" w:hAnsi="Times New Roman" w:eastAsia="方正仿宋_GBK" w:cs="Times New Roman"/>
          <w:color w:val="191919"/>
          <w:sz w:val="32"/>
          <w:szCs w:val="32"/>
          <w:lang w:val="en-US" w:eastAsia="zh-CN"/>
        </w:rPr>
        <w:t>23</w:t>
      </w:r>
      <w:r>
        <w:rPr>
          <w:rFonts w:ascii="Times New Roman" w:hAnsi="Times New Roman" w:eastAsia="方正仿宋_GBK" w:cs="Times New Roman"/>
          <w:color w:val="191919"/>
          <w:sz w:val="32"/>
          <w:szCs w:val="32"/>
        </w:rPr>
        <w:t>日</w:t>
      </w:r>
    </w:p>
    <w:p>
      <w:pPr>
        <w:widowControl/>
        <w:jc w:val="left"/>
        <w:rPr>
          <w:rFonts w:hint="eastAsia" w:ascii="Times New Roman" w:hAnsi="Times New Roman" w:eastAsia="方正仿宋_GBK" w:cs="Times New Roman"/>
          <w:color w:val="191919"/>
          <w:sz w:val="32"/>
          <w:szCs w:val="32"/>
        </w:rPr>
      </w:pPr>
    </w:p>
    <w:p>
      <w:pPr>
        <w:widowControl/>
        <w:jc w:val="left"/>
        <w:rPr>
          <w:rFonts w:hint="eastAsia" w:ascii="Times New Roman" w:hAnsi="Times New Roman" w:eastAsia="方正仿宋_GBK" w:cs="Times New Roman"/>
          <w:color w:val="191919"/>
          <w:sz w:val="32"/>
          <w:szCs w:val="32"/>
        </w:rPr>
      </w:pPr>
    </w:p>
    <w:p>
      <w:pPr>
        <w:widowControl/>
        <w:jc w:val="left"/>
        <w:rPr>
          <w:rFonts w:hint="eastAsia" w:ascii="Times New Roman" w:hAnsi="Times New Roman" w:eastAsia="方正仿宋_GBK" w:cs="Times New Roman"/>
          <w:color w:val="191919"/>
          <w:sz w:val="32"/>
          <w:szCs w:val="32"/>
        </w:rPr>
      </w:pPr>
    </w:p>
    <w:p>
      <w:pPr>
        <w:widowControl/>
        <w:jc w:val="left"/>
        <w:rPr>
          <w:rFonts w:hint="eastAsia" w:ascii="Times New Roman" w:hAnsi="Times New Roman" w:eastAsia="方正仿宋_GBK" w:cs="Times New Roman"/>
          <w:color w:val="191919"/>
          <w:sz w:val="32"/>
          <w:szCs w:val="32"/>
        </w:rPr>
      </w:pPr>
    </w:p>
    <w:p>
      <w:pPr>
        <w:widowControl/>
        <w:jc w:val="left"/>
        <w:rPr>
          <w:rFonts w:hint="eastAsia" w:ascii="Times New Roman" w:hAnsi="Times New Roman" w:eastAsia="方正仿宋_GBK" w:cs="Times New Roman"/>
          <w:color w:val="191919"/>
          <w:sz w:val="32"/>
          <w:szCs w:val="32"/>
        </w:rPr>
      </w:pPr>
    </w:p>
    <w:p>
      <w:pPr>
        <w:widowControl/>
        <w:jc w:val="left"/>
        <w:rPr>
          <w:rFonts w:hint="eastAsia" w:ascii="Times New Roman" w:hAnsi="Times New Roman" w:eastAsia="方正仿宋_GBK" w:cs="Times New Roman"/>
          <w:color w:val="191919"/>
          <w:sz w:val="32"/>
          <w:szCs w:val="32"/>
        </w:rPr>
      </w:pPr>
    </w:p>
    <w:p>
      <w:pPr>
        <w:widowControl/>
        <w:jc w:val="left"/>
        <w:rPr>
          <w:rFonts w:hint="eastAsia" w:ascii="Times New Roman" w:hAnsi="Times New Roman" w:eastAsia="方正仿宋_GBK" w:cs="Times New Roman"/>
          <w:color w:val="191919"/>
          <w:sz w:val="32"/>
          <w:szCs w:val="32"/>
        </w:rPr>
      </w:pPr>
    </w:p>
    <w:p>
      <w:pPr>
        <w:widowControl/>
        <w:jc w:val="left"/>
        <w:rPr>
          <w:rFonts w:hint="eastAsia" w:ascii="Times New Roman" w:hAnsi="Times New Roman" w:eastAsia="方正仿宋_GBK" w:cs="Times New Roman"/>
          <w:color w:val="191919"/>
          <w:sz w:val="32"/>
          <w:szCs w:val="32"/>
        </w:rPr>
      </w:pPr>
    </w:p>
    <w:p>
      <w:pPr>
        <w:widowControl/>
        <w:jc w:val="left"/>
        <w:rPr>
          <w:rFonts w:hint="eastAsia" w:ascii="Times New Roman" w:hAnsi="Times New Roman" w:eastAsia="方正仿宋_GBK" w:cs="Times New Roman"/>
          <w:color w:val="191919"/>
          <w:sz w:val="32"/>
          <w:szCs w:val="32"/>
        </w:rPr>
      </w:pPr>
    </w:p>
    <w:p>
      <w:pPr>
        <w:widowControl/>
        <w:jc w:val="left"/>
        <w:rPr>
          <w:rFonts w:hint="eastAsia" w:ascii="Times New Roman" w:hAnsi="Times New Roman" w:eastAsia="方正仿宋_GBK" w:cs="Times New Roman"/>
          <w:color w:val="191919"/>
          <w:sz w:val="32"/>
          <w:szCs w:val="32"/>
        </w:rPr>
      </w:pPr>
    </w:p>
    <w:p>
      <w:pPr>
        <w:widowControl/>
        <w:jc w:val="left"/>
        <w:rPr>
          <w:rFonts w:hint="eastAsia" w:ascii="Times New Roman" w:hAnsi="Times New Roman" w:eastAsia="方正仿宋_GBK" w:cs="Times New Roman"/>
          <w:color w:val="191919"/>
          <w:sz w:val="32"/>
          <w:szCs w:val="32"/>
        </w:rPr>
      </w:pPr>
    </w:p>
    <w:p>
      <w:pPr>
        <w:widowControl/>
        <w:jc w:val="left"/>
        <w:rPr>
          <w:rFonts w:hint="eastAsia" w:ascii="Times New Roman" w:hAnsi="Times New Roman" w:eastAsia="方正仿宋_GBK" w:cs="Times New Roman"/>
          <w:color w:val="191919"/>
          <w:sz w:val="32"/>
          <w:szCs w:val="32"/>
        </w:rPr>
      </w:pPr>
    </w:p>
    <w:p>
      <w:pPr>
        <w:widowControl/>
        <w:jc w:val="left"/>
        <w:rPr>
          <w:rFonts w:hint="eastAsia" w:ascii="方正黑体_GBK" w:hAnsi="方正黑体_GBK" w:eastAsia="方正黑体_GBK" w:cs="方正黑体_GBK"/>
          <w:color w:val="191919"/>
          <w:sz w:val="32"/>
          <w:szCs w:val="32"/>
        </w:rPr>
      </w:pPr>
    </w:p>
    <w:p>
      <w:pPr>
        <w:widowControl/>
        <w:jc w:val="left"/>
        <w:rPr>
          <w:rFonts w:hint="eastAsia" w:ascii="方正黑体_GBK" w:hAnsi="方正黑体_GBK" w:eastAsia="方正黑体_GBK" w:cs="方正黑体_GBK"/>
          <w:color w:val="191919"/>
          <w:sz w:val="32"/>
          <w:szCs w:val="32"/>
        </w:rPr>
      </w:pPr>
    </w:p>
    <w:p>
      <w:pPr>
        <w:widowControl/>
        <w:jc w:val="left"/>
        <w:rPr>
          <w:rFonts w:ascii="方正小标宋_GBK" w:hAnsi="宋体" w:eastAsia="方正小标宋_GBK" w:cs="宋体"/>
          <w:color w:val="000000"/>
          <w:kern w:val="0"/>
          <w:sz w:val="40"/>
          <w:szCs w:val="40"/>
        </w:rPr>
      </w:pPr>
      <w:r>
        <w:rPr>
          <w:rFonts w:hint="eastAsia" w:ascii="方正黑体_GBK" w:hAnsi="方正黑体_GBK" w:eastAsia="方正黑体_GBK" w:cs="方正黑体_GBK"/>
          <w:color w:val="191919"/>
          <w:sz w:val="32"/>
          <w:szCs w:val="32"/>
        </w:rPr>
        <w:t>附件</w:t>
      </w:r>
      <w:r>
        <w:rPr>
          <w:rFonts w:hint="eastAsia" w:ascii="Times New Roman" w:hAnsi="Times New Roman" w:eastAsia="方正仿宋_GBK" w:cs="Times New Roman"/>
          <w:color w:val="191919"/>
          <w:sz w:val="32"/>
          <w:szCs w:val="32"/>
        </w:rPr>
        <w:t>1</w:t>
      </w:r>
    </w:p>
    <w:p>
      <w:pPr>
        <w:widowControl/>
        <w:jc w:val="center"/>
        <w:rPr>
          <w:rFonts w:ascii="方正小标宋_GBK" w:hAnsi="Times New Roman" w:eastAsia="方正小标宋_GBK" w:cs="Times New Roman"/>
          <w:color w:val="191919"/>
          <w:sz w:val="44"/>
          <w:szCs w:val="44"/>
        </w:rPr>
      </w:pPr>
      <w:r>
        <w:rPr>
          <w:rFonts w:hint="eastAsia" w:ascii="方正小标宋_GBK" w:hAnsi="Times New Roman" w:eastAsia="方正小标宋_GBK" w:cs="Times New Roman"/>
          <w:color w:val="191919"/>
          <w:sz w:val="44"/>
          <w:szCs w:val="44"/>
        </w:rPr>
        <w:t>权利人名单</w:t>
      </w:r>
    </w:p>
    <w:tbl>
      <w:tblPr>
        <w:tblStyle w:val="5"/>
        <w:tblW w:w="5000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6"/>
        <w:gridCol w:w="4564"/>
        <w:gridCol w:w="367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4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51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权利人名称</w:t>
            </w:r>
          </w:p>
        </w:tc>
        <w:tc>
          <w:tcPr>
            <w:tcW w:w="202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4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淮阴区王乃云种植家庭农场</w:t>
            </w:r>
          </w:p>
        </w:tc>
        <w:tc>
          <w:tcPr>
            <w:tcW w:w="20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2019-2020年度注册商标奖励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4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爱之澍环保产业发展（淮安）有限公司</w:t>
            </w:r>
          </w:p>
        </w:tc>
        <w:tc>
          <w:tcPr>
            <w:tcW w:w="20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2019-2020年度注册商标奖励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4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江苏高硒生态农业科技有限公司</w:t>
            </w:r>
          </w:p>
        </w:tc>
        <w:tc>
          <w:tcPr>
            <w:tcW w:w="20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2019-2020年度注册商标奖励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4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淮安苏贵御府电子商务有限公司</w:t>
            </w:r>
          </w:p>
        </w:tc>
        <w:tc>
          <w:tcPr>
            <w:tcW w:w="20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2019-2020年度注册商标奖励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4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淮安为本商贸有限公司</w:t>
            </w:r>
          </w:p>
        </w:tc>
        <w:tc>
          <w:tcPr>
            <w:tcW w:w="20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2019-2020年度注册商标奖励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4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淮安市淮铂文具用品有限公司</w:t>
            </w:r>
          </w:p>
        </w:tc>
        <w:tc>
          <w:tcPr>
            <w:tcW w:w="20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2019-2020年度注册商标奖励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4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淮阴区古清口莲锦玫瑰园</w:t>
            </w:r>
          </w:p>
        </w:tc>
        <w:tc>
          <w:tcPr>
            <w:tcW w:w="20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2019-2020年度注册商标奖励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4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淮阴区袁东宏旺玫瑰种植专业合作社</w:t>
            </w:r>
          </w:p>
        </w:tc>
        <w:tc>
          <w:tcPr>
            <w:tcW w:w="20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2019-2020年度注册商标奖励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4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德淮半导体有限公司</w:t>
            </w:r>
          </w:p>
        </w:tc>
        <w:tc>
          <w:tcPr>
            <w:tcW w:w="20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2019-2020年度注册商标奖励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4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淮安码扬集成电路有限公司</w:t>
            </w:r>
          </w:p>
        </w:tc>
        <w:tc>
          <w:tcPr>
            <w:tcW w:w="20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2019-2020年度注册商标奖励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4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2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江苏时代全芯存储科技股份有限公司</w:t>
            </w:r>
          </w:p>
        </w:tc>
        <w:tc>
          <w:tcPr>
            <w:tcW w:w="20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2019-2020年度注册商标奖励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4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2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淮安市平安电器有限公司</w:t>
            </w:r>
          </w:p>
        </w:tc>
        <w:tc>
          <w:tcPr>
            <w:tcW w:w="20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2019-2020年度注册商标奖励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4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25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淮安市甜与君食品有限公司</w:t>
            </w:r>
          </w:p>
        </w:tc>
        <w:tc>
          <w:tcPr>
            <w:tcW w:w="20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2019-2020年度注册商标奖励</w:t>
            </w:r>
          </w:p>
        </w:tc>
      </w:tr>
    </w:tbl>
    <w:p>
      <w:pPr>
        <w:widowControl/>
        <w:rPr>
          <w:rFonts w:ascii="方正小标宋_GBK" w:hAnsi="Times New Roman" w:eastAsia="方正小标宋_GBK" w:cs="Times New Roman"/>
          <w:color w:val="191919"/>
          <w:sz w:val="44"/>
          <w:szCs w:val="44"/>
        </w:rPr>
      </w:pPr>
    </w:p>
    <w:p>
      <w:pPr>
        <w:widowControl/>
        <w:jc w:val="left"/>
        <w:rPr>
          <w:rFonts w:ascii="方正小标宋_GBK" w:hAnsi="Times New Roman" w:eastAsia="方正小标宋_GBK" w:cs="Times New Roman"/>
          <w:color w:val="191919"/>
          <w:sz w:val="44"/>
          <w:szCs w:val="44"/>
        </w:rPr>
      </w:pPr>
      <w:r>
        <w:rPr>
          <w:rFonts w:ascii="方正小标宋_GBK" w:hAnsi="Times New Roman" w:eastAsia="方正小标宋_GBK" w:cs="Times New Roman"/>
          <w:color w:val="191919"/>
          <w:sz w:val="44"/>
          <w:szCs w:val="44"/>
        </w:rPr>
        <w:br w:type="page"/>
      </w:r>
    </w:p>
    <w:p>
      <w:pPr>
        <w:widowControl/>
        <w:jc w:val="left"/>
        <w:rPr>
          <w:rFonts w:hint="eastAsia" w:ascii="方正黑体_GBK" w:hAnsi="方正黑体_GBK" w:eastAsia="方正黑体_GBK" w:cs="方正黑体_GBK"/>
          <w:color w:val="191919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color w:val="191919"/>
          <w:sz w:val="32"/>
          <w:szCs w:val="32"/>
        </w:rPr>
        <w:t>附件2</w:t>
      </w:r>
    </w:p>
    <w:p>
      <w:pPr>
        <w:widowControl/>
        <w:spacing w:line="600" w:lineRule="exact"/>
        <w:jc w:val="center"/>
        <w:rPr>
          <w:rFonts w:ascii="方正小标宋_GBK" w:hAnsi="Times New Roman" w:eastAsia="方正小标宋_GBK" w:cs="Times New Roman"/>
          <w:color w:val="191919"/>
          <w:sz w:val="44"/>
          <w:szCs w:val="44"/>
        </w:rPr>
      </w:pPr>
      <w:r>
        <w:rPr>
          <w:rFonts w:hint="eastAsia" w:ascii="方正小标宋_GBK" w:hAnsi="Times New Roman" w:eastAsia="方正小标宋_GBK" w:cs="Times New Roman"/>
          <w:color w:val="191919"/>
          <w:sz w:val="44"/>
          <w:szCs w:val="44"/>
        </w:rPr>
        <w:t>淮阴区</w:t>
      </w:r>
      <w:r>
        <w:rPr>
          <w:rFonts w:hint="eastAsia" w:ascii="方正小标宋_GBK" w:hAnsi="Times New Roman" w:eastAsia="方正小标宋_GBK" w:cs="Times New Roman"/>
          <w:sz w:val="44"/>
          <w:szCs w:val="44"/>
        </w:rPr>
        <w:t>商标注册费用补贴</w:t>
      </w:r>
      <w:r>
        <w:rPr>
          <w:rFonts w:hint="eastAsia" w:ascii="方正小标宋_GBK" w:hAnsi="Times New Roman" w:eastAsia="方正小标宋_GBK" w:cs="Times New Roman"/>
          <w:color w:val="191919"/>
          <w:sz w:val="44"/>
          <w:szCs w:val="44"/>
        </w:rPr>
        <w:t>资金</w:t>
      </w:r>
    </w:p>
    <w:p>
      <w:pPr>
        <w:widowControl/>
        <w:spacing w:line="600" w:lineRule="exact"/>
        <w:jc w:val="center"/>
        <w:rPr>
          <w:rFonts w:ascii="方正小标宋_GBK" w:hAnsi="Times New Roman" w:eastAsia="方正小标宋_GBK" w:cs="Times New Roman"/>
          <w:color w:val="191919"/>
          <w:sz w:val="44"/>
          <w:szCs w:val="44"/>
        </w:rPr>
      </w:pPr>
      <w:r>
        <w:rPr>
          <w:rFonts w:hint="eastAsia" w:ascii="方正小标宋_GBK" w:hAnsi="Times New Roman" w:eastAsia="方正小标宋_GBK" w:cs="Times New Roman"/>
          <w:color w:val="191919"/>
          <w:sz w:val="44"/>
          <w:szCs w:val="44"/>
        </w:rPr>
        <w:t>申请材料</w:t>
      </w:r>
    </w:p>
    <w:p>
      <w:pPr>
        <w:widowControl/>
        <w:spacing w:line="600" w:lineRule="exact"/>
        <w:ind w:firstLine="880" w:firstLineChars="200"/>
        <w:jc w:val="center"/>
        <w:rPr>
          <w:rFonts w:ascii="方正小标宋_GBK" w:hAnsi="Times New Roman" w:eastAsia="方正小标宋_GBK" w:cs="Times New Roman"/>
          <w:color w:val="191919"/>
          <w:sz w:val="44"/>
          <w:szCs w:val="44"/>
        </w:rPr>
      </w:pPr>
    </w:p>
    <w:p>
      <w:pPr>
        <w:widowControl/>
        <w:spacing w:line="560" w:lineRule="exact"/>
        <w:ind w:firstLine="640" w:firstLineChars="200"/>
        <w:jc w:val="left"/>
        <w:rPr>
          <w:rFonts w:ascii="Times New Roman" w:hAnsi="Times New Roman" w:eastAsia="方正仿宋_GBK" w:cs="Times New Roman"/>
          <w:color w:val="191919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191919"/>
          <w:sz w:val="32"/>
          <w:szCs w:val="32"/>
        </w:rPr>
        <w:t>1、淮阴区商标注册费用补贴申请表（附件3）</w:t>
      </w:r>
    </w:p>
    <w:p>
      <w:pPr>
        <w:widowControl/>
        <w:spacing w:line="560" w:lineRule="exact"/>
        <w:ind w:firstLine="640" w:firstLineChars="200"/>
        <w:jc w:val="left"/>
        <w:rPr>
          <w:rFonts w:ascii="Times New Roman" w:hAnsi="Times New Roman" w:eastAsia="方正仿宋_GBK" w:cs="Times New Roman"/>
          <w:color w:val="191919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191919"/>
          <w:sz w:val="32"/>
          <w:szCs w:val="32"/>
        </w:rPr>
        <w:t>2、营业执照复印件（个人提供身份证复印件）</w:t>
      </w:r>
    </w:p>
    <w:p>
      <w:pPr>
        <w:widowControl/>
        <w:spacing w:line="560" w:lineRule="exact"/>
        <w:ind w:firstLine="640" w:firstLineChars="200"/>
        <w:jc w:val="left"/>
        <w:rPr>
          <w:rFonts w:ascii="Times New Roman" w:hAnsi="Times New Roman" w:eastAsia="方正仿宋_GBK" w:cs="Times New Roman"/>
          <w:color w:val="191919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191919"/>
          <w:sz w:val="32"/>
          <w:szCs w:val="32"/>
        </w:rPr>
        <w:t>3、商标注册证复印件</w:t>
      </w:r>
    </w:p>
    <w:p>
      <w:pPr>
        <w:widowControl/>
        <w:spacing w:line="560" w:lineRule="exact"/>
        <w:ind w:firstLine="640" w:firstLineChars="200"/>
        <w:jc w:val="left"/>
        <w:rPr>
          <w:rFonts w:ascii="Times New Roman" w:hAnsi="Times New Roman" w:eastAsia="方正仿宋_GBK" w:cs="Times New Roman"/>
          <w:color w:val="191919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191919"/>
          <w:sz w:val="32"/>
          <w:szCs w:val="32"/>
        </w:rPr>
        <w:t>4、收款收据</w:t>
      </w:r>
    </w:p>
    <w:p>
      <w:pPr>
        <w:widowControl/>
        <w:spacing w:line="560" w:lineRule="exact"/>
        <w:ind w:firstLine="640" w:firstLineChars="200"/>
        <w:jc w:val="left"/>
        <w:rPr>
          <w:rFonts w:ascii="Times New Roman" w:hAnsi="Times New Roman" w:eastAsia="方正仿宋_GBK" w:cs="Times New Roman"/>
          <w:color w:val="191919"/>
          <w:sz w:val="32"/>
          <w:szCs w:val="32"/>
        </w:rPr>
      </w:pPr>
    </w:p>
    <w:p>
      <w:pPr>
        <w:widowControl/>
        <w:spacing w:line="560" w:lineRule="exact"/>
        <w:ind w:firstLine="640" w:firstLineChars="200"/>
        <w:jc w:val="left"/>
        <w:rPr>
          <w:rFonts w:ascii="Times New Roman" w:hAnsi="Times New Roman" w:eastAsia="方正仿宋_GBK" w:cs="Times New Roman"/>
          <w:color w:val="191919"/>
          <w:sz w:val="32"/>
          <w:szCs w:val="32"/>
        </w:rPr>
      </w:pPr>
      <w:r>
        <w:rPr>
          <w:rFonts w:ascii="Times New Roman" w:hAnsi="Times New Roman" w:eastAsia="方正仿宋_GBK" w:cs="Times New Roman"/>
          <w:color w:val="191919"/>
          <w:sz w:val="32"/>
          <w:szCs w:val="32"/>
        </w:rPr>
        <w:t>注意：</w:t>
      </w:r>
    </w:p>
    <w:p>
      <w:pPr>
        <w:widowControl/>
        <w:spacing w:line="560" w:lineRule="exact"/>
        <w:ind w:firstLine="640" w:firstLineChars="200"/>
        <w:jc w:val="left"/>
        <w:rPr>
          <w:rFonts w:ascii="Times New Roman" w:hAnsi="Times New Roman" w:eastAsia="方正仿宋_GBK" w:cs="Times New Roman"/>
          <w:color w:val="191919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191919"/>
          <w:sz w:val="32"/>
          <w:szCs w:val="32"/>
        </w:rPr>
        <w:t>纸质件需加盖单位公章；</w:t>
      </w:r>
    </w:p>
    <w:p>
      <w:pPr>
        <w:widowControl/>
        <w:spacing w:line="560" w:lineRule="exact"/>
        <w:ind w:firstLine="640" w:firstLineChars="200"/>
        <w:jc w:val="left"/>
        <w:rPr>
          <w:rFonts w:ascii="Times New Roman" w:hAnsi="Times New Roman" w:eastAsia="方正仿宋_GBK" w:cs="Times New Roman"/>
          <w:color w:val="191919"/>
          <w:sz w:val="32"/>
          <w:szCs w:val="32"/>
        </w:rPr>
        <w:sectPr>
          <w:footerReference r:id="rId3" w:type="default"/>
          <w:pgSz w:w="11906" w:h="16838"/>
          <w:pgMar w:top="2098" w:right="1531" w:bottom="1531" w:left="1531" w:header="851" w:footer="992" w:gutter="0"/>
          <w:cols w:space="425" w:num="1"/>
          <w:docGrid w:type="lines" w:linePitch="312" w:charSpace="0"/>
        </w:sectPr>
      </w:pPr>
      <w:r>
        <w:rPr>
          <w:rFonts w:ascii="Times New Roman" w:hAnsi="Times New Roman" w:eastAsia="方正仿宋_GBK" w:cs="Times New Roman"/>
          <w:color w:val="191919"/>
          <w:sz w:val="32"/>
          <w:szCs w:val="32"/>
        </w:rPr>
        <w:t>申请表</w:t>
      </w:r>
      <w:r>
        <w:fldChar w:fldCharType="begin"/>
      </w:r>
      <w:r>
        <w:instrText xml:space="preserve"> HYPERLINK "mailto:电子档发送至邮箱hyqzlzz@163.com" </w:instrText>
      </w:r>
      <w:r>
        <w:fldChar w:fldCharType="separate"/>
      </w:r>
      <w:r>
        <w:rPr>
          <w:rFonts w:ascii="Times New Roman" w:hAnsi="Times New Roman" w:eastAsia="方正仿宋_GBK" w:cs="Times New Roman"/>
          <w:color w:val="191919"/>
          <w:sz w:val="32"/>
          <w:szCs w:val="32"/>
        </w:rPr>
        <w:t>电子档发送至邮箱hyqzlzz@163.com</w:t>
      </w:r>
      <w:r>
        <w:rPr>
          <w:rFonts w:ascii="Times New Roman" w:hAnsi="Times New Roman" w:eastAsia="方正仿宋_GBK" w:cs="Times New Roman"/>
          <w:color w:val="191919"/>
          <w:sz w:val="32"/>
          <w:szCs w:val="32"/>
        </w:rPr>
        <w:fldChar w:fldCharType="end"/>
      </w:r>
      <w:r>
        <w:rPr>
          <w:rFonts w:ascii="Times New Roman" w:hAnsi="Times New Roman" w:eastAsia="方正仿宋_GBK" w:cs="Times New Roman"/>
          <w:color w:val="191919"/>
          <w:sz w:val="32"/>
          <w:szCs w:val="32"/>
        </w:rPr>
        <w:t>。</w:t>
      </w:r>
    </w:p>
    <w:tbl>
      <w:tblPr>
        <w:tblStyle w:val="5"/>
        <w:tblW w:w="8804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6"/>
        <w:gridCol w:w="1701"/>
        <w:gridCol w:w="1701"/>
        <w:gridCol w:w="850"/>
        <w:gridCol w:w="1843"/>
        <w:gridCol w:w="18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8804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方正黑体_GBK" w:hAnsi="方正黑体_GBK" w:eastAsia="方正黑体_GBK" w:cs="方正黑体_GBK"/>
                <w:color w:val="191919"/>
                <w:sz w:val="32"/>
                <w:szCs w:val="32"/>
              </w:rPr>
              <w:t>附件3</w:t>
            </w:r>
          </w:p>
          <w:p>
            <w:pPr>
              <w:widowControl/>
              <w:jc w:val="center"/>
              <w:rPr>
                <w:rFonts w:ascii="方正小标宋_GBK" w:hAnsi="宋体" w:eastAsia="方正小标宋_GBK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方正小标宋_GBK" w:hAnsi="宋体" w:eastAsia="方正小标宋_GBK" w:cs="宋体"/>
                <w:color w:val="000000"/>
                <w:kern w:val="0"/>
                <w:sz w:val="40"/>
                <w:szCs w:val="40"/>
              </w:rPr>
              <w:t>淮阴区商标注册费用补贴申请表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32"/>
                <w:szCs w:val="32"/>
              </w:rPr>
              <w:t>企业名称</w:t>
            </w:r>
          </w:p>
        </w:tc>
        <w:tc>
          <w:tcPr>
            <w:tcW w:w="623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32"/>
                <w:szCs w:val="32"/>
              </w:rPr>
              <w:t>开户行</w:t>
            </w:r>
          </w:p>
        </w:tc>
        <w:tc>
          <w:tcPr>
            <w:tcW w:w="623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32"/>
                <w:szCs w:val="32"/>
              </w:rPr>
              <w:t>银行账号</w:t>
            </w:r>
          </w:p>
        </w:tc>
        <w:tc>
          <w:tcPr>
            <w:tcW w:w="623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32"/>
                <w:szCs w:val="32"/>
              </w:rPr>
              <w:t>申领金额（元）</w:t>
            </w:r>
          </w:p>
        </w:tc>
        <w:tc>
          <w:tcPr>
            <w:tcW w:w="623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32"/>
                <w:szCs w:val="32"/>
              </w:rPr>
              <w:t>经办人（签字）</w:t>
            </w:r>
          </w:p>
        </w:tc>
        <w:tc>
          <w:tcPr>
            <w:tcW w:w="25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32"/>
                <w:szCs w:val="32"/>
              </w:rPr>
              <w:t>联系方式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8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32"/>
                <w:szCs w:val="32"/>
              </w:rPr>
              <w:t>附表：商标明细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注册号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商标名称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类别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申请日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注册日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88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方正黑体_GBK" w:hAnsi="Times New Roman" w:eastAsia="方正黑体_GBK" w:cs="Times New Roman"/>
                <w:color w:val="000000"/>
                <w:kern w:val="0"/>
                <w:sz w:val="22"/>
              </w:rPr>
              <w:t>注意：本次商标奖补资金发放对象为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2019</w:t>
            </w:r>
            <w:r>
              <w:rPr>
                <w:rFonts w:hint="eastAsia" w:ascii="方正黑体_GBK" w:hAnsi="Times New Roman" w:eastAsia="方正黑体_GBK" w:cs="Times New Roman"/>
                <w:color w:val="000000"/>
                <w:kern w:val="0"/>
                <w:sz w:val="22"/>
              </w:rPr>
              <w:t>、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2020</w:t>
            </w:r>
            <w:r>
              <w:rPr>
                <w:rFonts w:hint="eastAsia" w:ascii="方正黑体_GBK" w:hAnsi="Times New Roman" w:eastAsia="方正黑体_GBK" w:cs="Times New Roman"/>
                <w:color w:val="000000"/>
                <w:kern w:val="0"/>
                <w:sz w:val="22"/>
              </w:rPr>
              <w:t>年（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2019.1.1—2020.12.31</w:t>
            </w:r>
            <w:r>
              <w:rPr>
                <w:rFonts w:hint="eastAsia" w:ascii="方正黑体_GBK" w:hAnsi="Times New Roman" w:eastAsia="方正黑体_GBK" w:cs="Times New Roman"/>
                <w:color w:val="000000"/>
                <w:kern w:val="0"/>
                <w:sz w:val="22"/>
              </w:rPr>
              <w:t>）取得商标注册证的商标权利人</w:t>
            </w:r>
          </w:p>
        </w:tc>
      </w:tr>
    </w:tbl>
    <w:p>
      <w:pPr>
        <w:spacing w:line="560" w:lineRule="exact"/>
        <w:rPr>
          <w:rFonts w:ascii="Times New Roman" w:hAnsi="Times New Roman" w:eastAsia="方正仿宋_GBK" w:cs="Times New Roman"/>
          <w:sz w:val="32"/>
          <w:szCs w:val="32"/>
        </w:rPr>
      </w:pPr>
    </w:p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default" w:ascii="Times New Roman" w:hAnsi="Times New Roman" w:cs="Times New Roman" w:eastAsiaTheme="minorEastAsia"/>
        <w:sz w:val="32"/>
        <w:szCs w:val="32"/>
        <w:lang w:eastAsia="zh-CN"/>
      </w:rPr>
    </w:pPr>
    <w:sdt>
      <w:sdtPr>
        <w:rPr>
          <w:rFonts w:hint="default" w:ascii="Times New Roman" w:hAnsi="Times New Roman" w:cs="Times New Roman"/>
          <w:sz w:val="32"/>
          <w:szCs w:val="32"/>
        </w:rPr>
        <w:id w:val="-560714563"/>
        <w:docPartObj>
          <w:docPartGallery w:val="autotext"/>
        </w:docPartObj>
      </w:sdtPr>
      <w:sdtEndPr>
        <w:rPr>
          <w:rFonts w:hint="default" w:ascii="Times New Roman" w:hAnsi="Times New Roman" w:cs="Times New Roman"/>
          <w:sz w:val="32"/>
          <w:szCs w:val="32"/>
        </w:rPr>
      </w:sdtEndPr>
      <w:sdtContent>
        <w:r>
          <w:rPr>
            <w:rFonts w:hint="default" w:ascii="Times New Roman" w:hAnsi="Times New Roman" w:cs="Times New Roman"/>
            <w:sz w:val="32"/>
            <w:szCs w:val="32"/>
            <w:lang w:eastAsia="zh-CN"/>
          </w:rPr>
          <w:t>—</w:t>
        </w:r>
        <w:r>
          <w:rPr>
            <w:rFonts w:hint="default" w:ascii="Times New Roman" w:hAnsi="Times New Roman" w:cs="Times New Roman"/>
            <w:sz w:val="32"/>
            <w:szCs w:val="32"/>
          </w:rPr>
          <w:fldChar w:fldCharType="begin"/>
        </w:r>
        <w:r>
          <w:rPr>
            <w:rFonts w:hint="default" w:ascii="Times New Roman" w:hAnsi="Times New Roman" w:cs="Times New Roman"/>
            <w:sz w:val="32"/>
            <w:szCs w:val="32"/>
          </w:rPr>
          <w:instrText xml:space="preserve">PAGE   \* MERGEFORMAT</w:instrText>
        </w:r>
        <w:r>
          <w:rPr>
            <w:rFonts w:hint="default" w:ascii="Times New Roman" w:hAnsi="Times New Roman" w:cs="Times New Roman"/>
            <w:sz w:val="32"/>
            <w:szCs w:val="32"/>
          </w:rPr>
          <w:fldChar w:fldCharType="separate"/>
        </w:r>
        <w:r>
          <w:rPr>
            <w:rFonts w:hint="default" w:ascii="Times New Roman" w:hAnsi="Times New Roman" w:cs="Times New Roman"/>
            <w:sz w:val="32"/>
            <w:szCs w:val="32"/>
            <w:lang w:val="zh-CN"/>
          </w:rPr>
          <w:t>1</w:t>
        </w:r>
        <w:r>
          <w:rPr>
            <w:rFonts w:hint="default" w:ascii="Times New Roman" w:hAnsi="Times New Roman" w:cs="Times New Roman"/>
            <w:sz w:val="32"/>
            <w:szCs w:val="32"/>
          </w:rPr>
          <w:fldChar w:fldCharType="end"/>
        </w:r>
      </w:sdtContent>
    </w:sdt>
    <w:r>
      <w:rPr>
        <w:rFonts w:hint="default" w:ascii="Times New Roman" w:hAnsi="Times New Roman" w:cs="Times New Roman"/>
        <w:sz w:val="32"/>
        <w:szCs w:val="32"/>
        <w:lang w:eastAsia="zh-CN"/>
      </w:rPr>
      <w:t>—</w: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E1NTA0MzkxMTFmYTk1OWE1MWFhYWQ1Yjk4ZmYyYmMifQ=="/>
  </w:docVars>
  <w:rsids>
    <w:rsidRoot w:val="00AE20EB"/>
    <w:rsid w:val="000021D5"/>
    <w:rsid w:val="0000225D"/>
    <w:rsid w:val="00042E3E"/>
    <w:rsid w:val="000518E1"/>
    <w:rsid w:val="0007057B"/>
    <w:rsid w:val="00070598"/>
    <w:rsid w:val="00071ECF"/>
    <w:rsid w:val="0008471A"/>
    <w:rsid w:val="000A572B"/>
    <w:rsid w:val="000B2B97"/>
    <w:rsid w:val="00122D54"/>
    <w:rsid w:val="00164B69"/>
    <w:rsid w:val="00172389"/>
    <w:rsid w:val="001B7691"/>
    <w:rsid w:val="001C0487"/>
    <w:rsid w:val="001E7EF5"/>
    <w:rsid w:val="00261055"/>
    <w:rsid w:val="002620A4"/>
    <w:rsid w:val="00263108"/>
    <w:rsid w:val="00264693"/>
    <w:rsid w:val="00267374"/>
    <w:rsid w:val="00273233"/>
    <w:rsid w:val="00282CBE"/>
    <w:rsid w:val="002A0B80"/>
    <w:rsid w:val="002E3374"/>
    <w:rsid w:val="00301244"/>
    <w:rsid w:val="00303719"/>
    <w:rsid w:val="00363795"/>
    <w:rsid w:val="003B4D82"/>
    <w:rsid w:val="003C2403"/>
    <w:rsid w:val="003D6097"/>
    <w:rsid w:val="003E0728"/>
    <w:rsid w:val="003E53FA"/>
    <w:rsid w:val="003E7485"/>
    <w:rsid w:val="003F7E45"/>
    <w:rsid w:val="0040391B"/>
    <w:rsid w:val="00451099"/>
    <w:rsid w:val="0045453C"/>
    <w:rsid w:val="0047316D"/>
    <w:rsid w:val="00485F4F"/>
    <w:rsid w:val="00490F8C"/>
    <w:rsid w:val="004A3C1A"/>
    <w:rsid w:val="004B076B"/>
    <w:rsid w:val="004B14F7"/>
    <w:rsid w:val="004E588C"/>
    <w:rsid w:val="005106BF"/>
    <w:rsid w:val="005313CD"/>
    <w:rsid w:val="005554AE"/>
    <w:rsid w:val="00574B22"/>
    <w:rsid w:val="00585BE8"/>
    <w:rsid w:val="005B3511"/>
    <w:rsid w:val="005D5ECB"/>
    <w:rsid w:val="005E0DDE"/>
    <w:rsid w:val="00600634"/>
    <w:rsid w:val="006277C3"/>
    <w:rsid w:val="00631193"/>
    <w:rsid w:val="00632BF5"/>
    <w:rsid w:val="0063671A"/>
    <w:rsid w:val="006431CC"/>
    <w:rsid w:val="00672469"/>
    <w:rsid w:val="006744B7"/>
    <w:rsid w:val="0068005F"/>
    <w:rsid w:val="0068224B"/>
    <w:rsid w:val="006836CE"/>
    <w:rsid w:val="006B202C"/>
    <w:rsid w:val="006D0C31"/>
    <w:rsid w:val="00730677"/>
    <w:rsid w:val="0075571E"/>
    <w:rsid w:val="00757C19"/>
    <w:rsid w:val="00760F3B"/>
    <w:rsid w:val="007703E8"/>
    <w:rsid w:val="00796A60"/>
    <w:rsid w:val="007B105B"/>
    <w:rsid w:val="007E4155"/>
    <w:rsid w:val="0080372D"/>
    <w:rsid w:val="00814547"/>
    <w:rsid w:val="0085141B"/>
    <w:rsid w:val="00862ED7"/>
    <w:rsid w:val="00870E7F"/>
    <w:rsid w:val="008722BB"/>
    <w:rsid w:val="00872C5C"/>
    <w:rsid w:val="008B7DC6"/>
    <w:rsid w:val="008C62BB"/>
    <w:rsid w:val="008E0A7E"/>
    <w:rsid w:val="008F1DAE"/>
    <w:rsid w:val="00907789"/>
    <w:rsid w:val="009741D1"/>
    <w:rsid w:val="009E74A2"/>
    <w:rsid w:val="00A20C3E"/>
    <w:rsid w:val="00A24802"/>
    <w:rsid w:val="00A46157"/>
    <w:rsid w:val="00A555DE"/>
    <w:rsid w:val="00A73614"/>
    <w:rsid w:val="00AE20EB"/>
    <w:rsid w:val="00B11E75"/>
    <w:rsid w:val="00B404AB"/>
    <w:rsid w:val="00B51B8F"/>
    <w:rsid w:val="00B904FE"/>
    <w:rsid w:val="00B964D2"/>
    <w:rsid w:val="00BB2EAC"/>
    <w:rsid w:val="00BB6D8B"/>
    <w:rsid w:val="00BC4F63"/>
    <w:rsid w:val="00BD20FE"/>
    <w:rsid w:val="00BF00DD"/>
    <w:rsid w:val="00C04852"/>
    <w:rsid w:val="00C25B7D"/>
    <w:rsid w:val="00C33E27"/>
    <w:rsid w:val="00C360F4"/>
    <w:rsid w:val="00C36479"/>
    <w:rsid w:val="00C64C78"/>
    <w:rsid w:val="00CA1BC5"/>
    <w:rsid w:val="00CC15C5"/>
    <w:rsid w:val="00CF4911"/>
    <w:rsid w:val="00D17AD8"/>
    <w:rsid w:val="00D2403B"/>
    <w:rsid w:val="00D65BF0"/>
    <w:rsid w:val="00D7668B"/>
    <w:rsid w:val="00D77F5D"/>
    <w:rsid w:val="00D96F57"/>
    <w:rsid w:val="00DA1A6B"/>
    <w:rsid w:val="00DD33CD"/>
    <w:rsid w:val="00DE0258"/>
    <w:rsid w:val="00DE1C45"/>
    <w:rsid w:val="00E37F6B"/>
    <w:rsid w:val="00E63FE4"/>
    <w:rsid w:val="00E65EB7"/>
    <w:rsid w:val="00E670A9"/>
    <w:rsid w:val="00E702E4"/>
    <w:rsid w:val="00E76E58"/>
    <w:rsid w:val="00E814B4"/>
    <w:rsid w:val="00E85BA0"/>
    <w:rsid w:val="00E95ECB"/>
    <w:rsid w:val="00EA5B40"/>
    <w:rsid w:val="00EB58AD"/>
    <w:rsid w:val="00EC4555"/>
    <w:rsid w:val="00F05EB8"/>
    <w:rsid w:val="00F34268"/>
    <w:rsid w:val="00F66BA9"/>
    <w:rsid w:val="00F81BA2"/>
    <w:rsid w:val="00FA0944"/>
    <w:rsid w:val="00FB4D04"/>
    <w:rsid w:val="00FD1FD8"/>
    <w:rsid w:val="00FF6ACD"/>
    <w:rsid w:val="10FC5635"/>
    <w:rsid w:val="2F59208A"/>
    <w:rsid w:val="4A866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Char"/>
    <w:basedOn w:val="6"/>
    <w:link w:val="4"/>
    <w:uiPriority w:val="99"/>
    <w:rPr>
      <w:sz w:val="18"/>
      <w:szCs w:val="18"/>
    </w:rPr>
  </w:style>
  <w:style w:type="character" w:customStyle="1" w:styleId="9">
    <w:name w:val="页脚 Char"/>
    <w:basedOn w:val="6"/>
    <w:link w:val="3"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80FFE-FEFE-40D0-9C08-4DE80D8DA37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907</Words>
  <Characters>1128</Characters>
  <Lines>10</Lines>
  <Paragraphs>2</Paragraphs>
  <TotalTime>17</TotalTime>
  <ScaleCrop>false</ScaleCrop>
  <LinksUpToDate>false</LinksUpToDate>
  <CharactersWithSpaces>1222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2023-05-06T07:13:00Z</dcterms:created>
  <dc:creator>1</dc:creator>
  <cp:lastModifiedBy>susietoy</cp:lastModifiedBy>
  <cp:lastPrinted>2023-05-19T02:21:50Z</cp:lastPrinted>
  <dcterms:modified xsi:type="dcterms:W3CDTF">2023-05-19T02:23:23Z</dcterms:modified>
  <cp:revision>74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8C714BDA018F4343B06E1103998BC827_12</vt:lpwstr>
  </property>
</Properties>
</file>