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4" w:lineRule="auto"/>
        <w:rPr>
          <w:rFonts w:ascii="Arial"/>
          <w:sz w:val="21"/>
        </w:rPr>
      </w:pPr>
    </w:p>
    <w:p>
      <w:pPr>
        <w:spacing w:before="146" w:line="217" w:lineRule="auto"/>
        <w:ind w:left="901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b/>
          <w:bCs/>
          <w:spacing w:val="-17"/>
          <w:sz w:val="45"/>
          <w:szCs w:val="45"/>
        </w:rPr>
        <w:t>淮阴区“办不成事”事项管理办法</w:t>
      </w:r>
    </w:p>
    <w:p>
      <w:pPr>
        <w:spacing w:line="219" w:lineRule="auto"/>
        <w:ind w:left="2831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b/>
          <w:bCs/>
          <w:spacing w:val="4"/>
          <w:sz w:val="45"/>
          <w:szCs w:val="45"/>
        </w:rPr>
        <w:t>(征求意见稿)</w:t>
      </w:r>
    </w:p>
    <w:p>
      <w:pPr>
        <w:spacing w:line="300" w:lineRule="auto"/>
        <w:rPr>
          <w:rFonts w:ascii="Arial"/>
          <w:sz w:val="21"/>
        </w:rPr>
      </w:pPr>
    </w:p>
    <w:p>
      <w:pPr>
        <w:spacing w:line="301" w:lineRule="auto"/>
        <w:rPr>
          <w:rFonts w:ascii="Arial"/>
          <w:sz w:val="21"/>
        </w:rPr>
      </w:pPr>
    </w:p>
    <w:p>
      <w:pPr>
        <w:pStyle w:val="2"/>
        <w:spacing w:before="101" w:line="335" w:lineRule="auto"/>
        <w:ind w:left="24" w:right="45" w:firstLine="664"/>
        <w:jc w:val="both"/>
      </w:pPr>
      <w:r>
        <w:rPr>
          <w:rFonts w:ascii="KaiTi" w:hAnsi="KaiTi" w:eastAsia="KaiTi" w:cs="KaiTi"/>
          <w:b/>
          <w:bCs/>
          <w:spacing w:val="6"/>
        </w:rPr>
        <w:t>第一条</w:t>
      </w:r>
      <w:r>
        <w:rPr>
          <w:rFonts w:ascii="KaiTi" w:hAnsi="KaiTi" w:eastAsia="KaiTi" w:cs="KaiTi"/>
          <w:spacing w:val="151"/>
        </w:rPr>
        <w:t xml:space="preserve"> </w:t>
      </w:r>
      <w:r>
        <w:rPr>
          <w:spacing w:val="6"/>
        </w:rPr>
        <w:t>为进一步改进工作作风，提升工作效能，更好</w:t>
      </w:r>
      <w:r>
        <w:t xml:space="preserve"> </w:t>
      </w:r>
      <w:r>
        <w:rPr>
          <w:spacing w:val="7"/>
        </w:rPr>
        <w:t>地服务企业发展、方便群众办事，特制定本办法。本办法中</w:t>
      </w:r>
      <w:r>
        <w:rPr>
          <w:spacing w:val="16"/>
        </w:rPr>
        <w:t xml:space="preserve"> </w:t>
      </w:r>
      <w:r>
        <w:rPr>
          <w:spacing w:val="19"/>
        </w:rPr>
        <w:t>“办不成事”指的是各区直单位(镇街)在处理各类社会主</w:t>
      </w:r>
    </w:p>
    <w:p>
      <w:pPr>
        <w:pStyle w:val="2"/>
        <w:spacing w:line="222" w:lineRule="auto"/>
        <w:ind w:left="24"/>
      </w:pPr>
      <w:r>
        <w:rPr>
          <w:spacing w:val="2"/>
        </w:rPr>
        <w:t>体诉求时无法办理的事项。</w:t>
      </w:r>
    </w:p>
    <w:p>
      <w:pPr>
        <w:pStyle w:val="2"/>
        <w:spacing w:before="177" w:line="335" w:lineRule="auto"/>
        <w:ind w:left="24" w:right="45" w:firstLine="664"/>
        <w:jc w:val="both"/>
      </w:pPr>
      <w:r>
        <w:rPr>
          <w:rFonts w:ascii="KaiTi" w:hAnsi="KaiTi" w:eastAsia="KaiTi" w:cs="KaiTi"/>
          <w:b/>
          <w:bCs/>
          <w:spacing w:val="5"/>
        </w:rPr>
        <w:t>第二条</w:t>
      </w:r>
      <w:r>
        <w:rPr>
          <w:rFonts w:ascii="KaiTi" w:hAnsi="KaiTi" w:eastAsia="KaiTi" w:cs="KaiTi"/>
          <w:spacing w:val="10"/>
        </w:rPr>
        <w:t xml:space="preserve">  </w:t>
      </w:r>
      <w:r>
        <w:rPr>
          <w:spacing w:val="5"/>
        </w:rPr>
        <w:t>区“办不成事”办公室设立在区委营商办。各</w:t>
      </w:r>
      <w:r>
        <w:rPr>
          <w:spacing w:val="1"/>
        </w:rPr>
        <w:t xml:space="preserve"> </w:t>
      </w:r>
      <w:r>
        <w:rPr>
          <w:spacing w:val="19"/>
        </w:rPr>
        <w:t>区直单位(镇街)承办各类业务的科室在显著位</w:t>
      </w:r>
      <w:r>
        <w:rPr>
          <w:spacing w:val="18"/>
        </w:rPr>
        <w:t>置设立“办</w:t>
      </w:r>
      <w:r>
        <w:t xml:space="preserve"> </w:t>
      </w:r>
      <w:r>
        <w:rPr>
          <w:spacing w:val="6"/>
        </w:rPr>
        <w:t>不成事”事项登记指引牌，同时明确专门科室及专人负责收</w:t>
      </w:r>
      <w:r>
        <w:rPr>
          <w:spacing w:val="12"/>
        </w:rPr>
        <w:t xml:space="preserve"> </w:t>
      </w:r>
      <w:r>
        <w:rPr>
          <w:spacing w:val="7"/>
        </w:rPr>
        <w:t>集、管理“办不成事”线索，定期向区“办不成事”办公室</w:t>
      </w:r>
    </w:p>
    <w:p>
      <w:pPr>
        <w:pStyle w:val="2"/>
        <w:spacing w:line="222" w:lineRule="auto"/>
        <w:ind w:left="24"/>
      </w:pPr>
      <w:r>
        <w:rPr>
          <w:spacing w:val="4"/>
        </w:rPr>
        <w:t>报送“办不成事”事项。</w:t>
      </w:r>
    </w:p>
    <w:p>
      <w:pPr>
        <w:spacing w:before="181" w:line="224" w:lineRule="auto"/>
        <w:ind w:left="689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b/>
          <w:bCs/>
          <w:spacing w:val="-5"/>
          <w:sz w:val="31"/>
          <w:szCs w:val="31"/>
        </w:rPr>
        <w:t>第三条</w:t>
      </w:r>
      <w:r>
        <w:rPr>
          <w:rFonts w:ascii="KaiTi" w:hAnsi="KaiTi" w:eastAsia="KaiTi" w:cs="KaiTi"/>
          <w:spacing w:val="73"/>
          <w:sz w:val="31"/>
          <w:szCs w:val="31"/>
        </w:rPr>
        <w:t xml:space="preserve">  </w:t>
      </w:r>
      <w:r>
        <w:rPr>
          <w:rFonts w:ascii="KaiTi" w:hAnsi="KaiTi" w:eastAsia="KaiTi" w:cs="KaiTi"/>
          <w:b/>
          <w:bCs/>
          <w:spacing w:val="-5"/>
          <w:sz w:val="31"/>
          <w:szCs w:val="31"/>
        </w:rPr>
        <w:t>“办不成事”事项适用范围</w:t>
      </w:r>
    </w:p>
    <w:p>
      <w:pPr>
        <w:pStyle w:val="2"/>
        <w:spacing w:before="176" w:line="584" w:lineRule="exact"/>
        <w:ind w:right="50"/>
        <w:jc w:val="right"/>
      </w:pPr>
      <w:r>
        <w:rPr>
          <w:spacing w:val="14"/>
          <w:position w:val="20"/>
        </w:rPr>
        <w:t>(一)企业和群众正式提出申请的暂时无法办理的诉求</w:t>
      </w:r>
    </w:p>
    <w:p>
      <w:pPr>
        <w:pStyle w:val="2"/>
        <w:spacing w:line="222" w:lineRule="auto"/>
        <w:ind w:left="24"/>
      </w:pPr>
      <w:r>
        <w:rPr>
          <w:spacing w:val="-6"/>
        </w:rPr>
        <w:t>事项；</w:t>
      </w:r>
    </w:p>
    <w:p>
      <w:pPr>
        <w:pStyle w:val="2"/>
        <w:spacing w:before="177" w:line="222" w:lineRule="auto"/>
        <w:ind w:left="795"/>
      </w:pPr>
      <w:r>
        <w:rPr>
          <w:spacing w:val="15"/>
        </w:rPr>
        <w:t>(二)项目推动过程中难以解决的事项；</w:t>
      </w:r>
    </w:p>
    <w:p>
      <w:pPr>
        <w:pStyle w:val="2"/>
        <w:spacing w:before="145" w:line="642" w:lineRule="exact"/>
        <w:ind w:right="50"/>
        <w:jc w:val="right"/>
      </w:pPr>
      <w:r>
        <w:rPr>
          <w:spacing w:val="14"/>
          <w:position w:val="25"/>
        </w:rPr>
        <w:t>(三)区直单位之间、区直单位与镇街之间难以协调解</w:t>
      </w:r>
    </w:p>
    <w:p>
      <w:pPr>
        <w:pStyle w:val="2"/>
        <w:spacing w:before="1" w:line="222" w:lineRule="auto"/>
        <w:ind w:left="24"/>
      </w:pPr>
      <w:r>
        <w:rPr>
          <w:spacing w:val="-6"/>
        </w:rPr>
        <w:t>决的事项；</w:t>
      </w:r>
    </w:p>
    <w:p>
      <w:pPr>
        <w:pStyle w:val="2"/>
        <w:spacing w:before="267" w:line="222" w:lineRule="auto"/>
        <w:ind w:left="795"/>
      </w:pPr>
      <w:r>
        <w:rPr>
          <w:spacing w:val="16"/>
        </w:rPr>
        <w:t>(四)上级交办难以解决的事项；</w:t>
      </w:r>
    </w:p>
    <w:p>
      <w:pPr>
        <w:pStyle w:val="2"/>
        <w:spacing w:before="196" w:line="333" w:lineRule="auto"/>
        <w:ind w:left="24" w:right="47" w:firstLine="770"/>
      </w:pPr>
      <w:r>
        <w:rPr>
          <w:spacing w:val="15"/>
        </w:rPr>
        <w:t>(五)政务服务事项。其中涉及政务服务大厅</w:t>
      </w:r>
      <w:r>
        <w:rPr>
          <w:spacing w:val="14"/>
        </w:rPr>
        <w:t>的“办不</w:t>
      </w:r>
      <w:r>
        <w:t xml:space="preserve"> </w:t>
      </w:r>
      <w:r>
        <w:rPr>
          <w:spacing w:val="6"/>
        </w:rPr>
        <w:t>成事”事项按照《淮安市淮阴区政务服务“办不成事”反映</w:t>
      </w:r>
    </w:p>
    <w:p>
      <w:pPr>
        <w:pStyle w:val="2"/>
        <w:spacing w:before="1" w:line="220" w:lineRule="auto"/>
        <w:ind w:left="24"/>
      </w:pPr>
      <w:r>
        <w:rPr>
          <w:spacing w:val="13"/>
        </w:rPr>
        <w:t>窗口实施细则(淮协调办〔2023〕15号)》运行；</w:t>
      </w:r>
    </w:p>
    <w:p>
      <w:pPr>
        <w:pStyle w:val="2"/>
        <w:spacing w:before="190" w:line="222" w:lineRule="auto"/>
        <w:ind w:left="795"/>
      </w:pPr>
      <w:r>
        <w:rPr>
          <w:spacing w:val="14"/>
        </w:rPr>
        <w:t>(六)其他企业、群众投诉或举报无法办理的事项。</w:t>
      </w:r>
    </w:p>
    <w:p>
      <w:pPr>
        <w:pStyle w:val="2"/>
        <w:spacing w:before="193" w:line="224" w:lineRule="auto"/>
        <w:ind w:right="40"/>
        <w:jc w:val="right"/>
      </w:pPr>
      <w:r>
        <w:rPr>
          <w:rFonts w:ascii="KaiTi" w:hAnsi="KaiTi" w:eastAsia="KaiTi" w:cs="KaiTi"/>
          <w:b/>
          <w:bCs/>
          <w:spacing w:val="-11"/>
        </w:rPr>
        <w:t>第四条</w:t>
      </w:r>
      <w:r>
        <w:rPr>
          <w:rFonts w:ascii="KaiTi" w:hAnsi="KaiTi" w:eastAsia="KaiTi" w:cs="KaiTi"/>
          <w:spacing w:val="51"/>
        </w:rPr>
        <w:t xml:space="preserve">  </w:t>
      </w:r>
      <w:r>
        <w:rPr>
          <w:spacing w:val="-11"/>
        </w:rPr>
        <w:t>区“办不成事”办公室与涉法涉诉、涉访等事项</w:t>
      </w:r>
    </w:p>
    <w:p>
      <w:pPr>
        <w:spacing w:line="224" w:lineRule="auto"/>
        <w:sectPr>
          <w:footerReference r:id="rId5" w:type="default"/>
          <w:pgSz w:w="11900" w:h="16830"/>
          <w:pgMar w:top="1430" w:right="1785" w:bottom="1358" w:left="1785" w:header="0" w:footer="1219" w:gutter="0"/>
          <w:cols w:space="720" w:num="1"/>
        </w:sectPr>
      </w:pPr>
    </w:p>
    <w:p>
      <w:pPr>
        <w:pStyle w:val="2"/>
        <w:spacing w:before="182" w:line="219" w:lineRule="auto"/>
        <w:ind w:left="34"/>
      </w:pPr>
      <w:r>
        <w:rPr>
          <w:spacing w:val="11"/>
        </w:rPr>
        <w:t>的业务主管部门以及12345建立转办联动机制。</w:t>
      </w:r>
    </w:p>
    <w:p>
      <w:pPr>
        <w:spacing w:before="192" w:line="224" w:lineRule="auto"/>
        <w:ind w:left="709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b/>
          <w:bCs/>
          <w:spacing w:val="8"/>
          <w:sz w:val="31"/>
          <w:szCs w:val="31"/>
        </w:rPr>
        <w:t>第五条“办不成事”事项运行流程</w:t>
      </w:r>
    </w:p>
    <w:p>
      <w:pPr>
        <w:pStyle w:val="2"/>
        <w:spacing w:before="172" w:line="336" w:lineRule="auto"/>
        <w:ind w:left="34" w:right="126" w:firstLine="774"/>
      </w:pPr>
      <w:r>
        <w:rPr>
          <w:b/>
          <w:bCs/>
          <w:spacing w:val="16"/>
        </w:rPr>
        <w:t>(</w:t>
      </w:r>
      <w:r>
        <w:rPr>
          <w:spacing w:val="-75"/>
        </w:rPr>
        <w:t xml:space="preserve"> </w:t>
      </w:r>
      <w:r>
        <w:rPr>
          <w:b/>
          <w:bCs/>
          <w:spacing w:val="16"/>
        </w:rPr>
        <w:t>一)事项收集。</w:t>
      </w:r>
      <w:r>
        <w:rPr>
          <w:spacing w:val="16"/>
        </w:rPr>
        <w:t xml:space="preserve"> 区直单位(镇街)承办具体业务工作</w:t>
      </w:r>
      <w:r>
        <w:t xml:space="preserve"> </w:t>
      </w:r>
      <w:r>
        <w:rPr>
          <w:spacing w:val="7"/>
        </w:rPr>
        <w:t>人员为“办不成事”事项收集第一责任人，对无法办理的诉 求事项一律登记收集，明显违反现行法律法规的诉求事项可</w:t>
      </w:r>
      <w:r>
        <w:rPr>
          <w:spacing w:val="9"/>
        </w:rPr>
        <w:t xml:space="preserve"> </w:t>
      </w:r>
      <w:r>
        <w:rPr>
          <w:spacing w:val="6"/>
        </w:rPr>
        <w:t>当场明确告之不能办理，其余事项告之等待反馈。区“办不</w:t>
      </w:r>
    </w:p>
    <w:p>
      <w:pPr>
        <w:pStyle w:val="2"/>
        <w:spacing w:before="1" w:line="221" w:lineRule="auto"/>
        <w:ind w:left="34"/>
      </w:pPr>
      <w:r>
        <w:rPr>
          <w:spacing w:val="6"/>
        </w:rPr>
        <w:t>成事”办公室多渠道主动收集“办不成事”事项。</w:t>
      </w:r>
    </w:p>
    <w:p>
      <w:pPr>
        <w:pStyle w:val="2"/>
        <w:spacing w:before="184" w:line="332" w:lineRule="auto"/>
        <w:ind w:left="34" w:right="119" w:firstLine="774"/>
      </w:pPr>
      <w:r>
        <w:rPr>
          <w:b/>
          <w:bCs/>
          <w:spacing w:val="13"/>
        </w:rPr>
        <w:t>(二)问题研判。</w:t>
      </w:r>
      <w:r>
        <w:rPr>
          <w:spacing w:val="13"/>
        </w:rPr>
        <w:t>承办业务科室内部对无法办理的诉求</w:t>
      </w:r>
      <w:r>
        <w:rPr>
          <w:spacing w:val="10"/>
        </w:rPr>
        <w:t xml:space="preserve"> </w:t>
      </w:r>
      <w:r>
        <w:rPr>
          <w:spacing w:val="7"/>
        </w:rPr>
        <w:t>事项进行初步研判，确认暂时无法办理的报经分管领导同意</w:t>
      </w:r>
      <w:r>
        <w:rPr>
          <w:spacing w:val="15"/>
        </w:rPr>
        <w:t xml:space="preserve"> </w:t>
      </w:r>
      <w:r>
        <w:rPr>
          <w:spacing w:val="19"/>
        </w:rPr>
        <w:t>后再报本单位(镇街)“办不成事”事项牵头科室。牵头科</w:t>
      </w:r>
      <w:r>
        <w:rPr>
          <w:spacing w:val="8"/>
        </w:rPr>
        <w:t xml:space="preserve"> </w:t>
      </w:r>
      <w:r>
        <w:rPr>
          <w:spacing w:val="7"/>
        </w:rPr>
        <w:t>室对诉求进行研判分类：1.所提诉求需要本单位多科室协调</w:t>
      </w:r>
      <w:r>
        <w:rPr>
          <w:spacing w:val="13"/>
        </w:rPr>
        <w:t xml:space="preserve"> </w:t>
      </w:r>
      <w:r>
        <w:rPr>
          <w:spacing w:val="7"/>
        </w:rPr>
        <w:t>解决；2.所提诉求需要多部门协调解决；3.所提出诉求不符</w:t>
      </w:r>
      <w:r>
        <w:t xml:space="preserve"> </w:t>
      </w:r>
      <w:r>
        <w:rPr>
          <w:spacing w:val="13"/>
        </w:rPr>
        <w:t>合政策；4.其它原因无法解决。第1类问题经本单位内部协</w:t>
      </w:r>
    </w:p>
    <w:p>
      <w:pPr>
        <w:pStyle w:val="2"/>
        <w:spacing w:line="222" w:lineRule="auto"/>
        <w:ind w:left="34"/>
      </w:pPr>
      <w:r>
        <w:rPr>
          <w:spacing w:val="11"/>
        </w:rPr>
        <w:t>调解决后报牵头科室汇总归档；第2-4类问题分类后上报。</w:t>
      </w:r>
    </w:p>
    <w:p>
      <w:pPr>
        <w:pStyle w:val="2"/>
        <w:spacing w:before="161" w:line="373" w:lineRule="auto"/>
        <w:ind w:left="34" w:firstLine="544"/>
      </w:pPr>
      <w:r>
        <w:rPr>
          <w:b/>
          <w:bCs/>
          <w:spacing w:val="-3"/>
        </w:rPr>
        <w:t>(三)问题处置。</w:t>
      </w:r>
      <w:r>
        <w:rPr>
          <w:spacing w:val="-3"/>
        </w:rPr>
        <w:t xml:space="preserve">  “办不成事”事项确认后，经主要领导</w:t>
      </w:r>
      <w:r>
        <w:rPr>
          <w:spacing w:val="3"/>
        </w:rPr>
        <w:t xml:space="preserve">  </w:t>
      </w:r>
      <w:r>
        <w:rPr>
          <w:spacing w:val="1"/>
        </w:rPr>
        <w:t>同意第一时间将“办不成事”事项登记表(附件3)上</w:t>
      </w:r>
      <w:r>
        <w:t xml:space="preserve">报区“办  </w:t>
      </w:r>
      <w:r>
        <w:rPr>
          <w:spacing w:val="12"/>
        </w:rPr>
        <w:t xml:space="preserve">不成事”办公室，“办不成事”事项汇总表(附件4)经主要 </w:t>
      </w:r>
      <w:r>
        <w:rPr>
          <w:spacing w:val="7"/>
        </w:rPr>
        <w:t>领导签字后，每周五集中上报一次。区“办不成事”办公</w:t>
      </w:r>
      <w:r>
        <w:rPr>
          <w:spacing w:val="6"/>
        </w:rPr>
        <w:t xml:space="preserve">室 </w:t>
      </w:r>
      <w:r>
        <w:rPr>
          <w:spacing w:val="7"/>
        </w:rPr>
        <w:t>对办不成事项建库管理。区“办不成事”办公室通过分析</w:t>
      </w:r>
      <w:r>
        <w:rPr>
          <w:spacing w:val="6"/>
        </w:rPr>
        <w:t xml:space="preserve">研 </w:t>
      </w:r>
      <w:r>
        <w:rPr>
          <w:spacing w:val="7"/>
        </w:rPr>
        <w:t>判，提出办理意见：1.认定可以办理的事</w:t>
      </w:r>
      <w:r>
        <w:rPr>
          <w:spacing w:val="6"/>
        </w:rPr>
        <w:t xml:space="preserve">项，退回原上报单 </w:t>
      </w:r>
      <w:r>
        <w:rPr>
          <w:spacing w:val="12"/>
        </w:rPr>
        <w:t>位重新办理；2.需要多部门会办的事项，由区“办不成</w:t>
      </w:r>
      <w:r>
        <w:rPr>
          <w:spacing w:val="11"/>
        </w:rPr>
        <w:t>事”</w:t>
      </w:r>
      <w:r>
        <w:t xml:space="preserve"> </w:t>
      </w:r>
      <w:r>
        <w:rPr>
          <w:spacing w:val="6"/>
        </w:rPr>
        <w:t>办公室牵头会办；3.需要区级层面推动解决的事项，提请区</w:t>
      </w:r>
    </w:p>
    <w:p>
      <w:pPr>
        <w:pStyle w:val="2"/>
        <w:spacing w:before="1" w:line="219" w:lineRule="auto"/>
        <w:ind w:left="34"/>
      </w:pPr>
      <w:r>
        <w:rPr>
          <w:spacing w:val="8"/>
        </w:rPr>
        <w:t>领导牵头会办解决；4.暂时无法办理的事项，留档</w:t>
      </w:r>
      <w:r>
        <w:rPr>
          <w:spacing w:val="7"/>
        </w:rPr>
        <w:t>暂存。认</w:t>
      </w:r>
    </w:p>
    <w:p>
      <w:pPr>
        <w:spacing w:line="219" w:lineRule="auto"/>
        <w:sectPr>
          <w:footerReference r:id="rId6" w:type="default"/>
          <w:pgSz w:w="11900" w:h="16830"/>
          <w:pgMar w:top="1430" w:right="1696" w:bottom="1358" w:left="1785" w:header="0" w:footer="1219" w:gutter="0"/>
          <w:cols w:space="720" w:num="1"/>
        </w:sectPr>
      </w:pPr>
    </w:p>
    <w:p>
      <w:pPr>
        <w:pStyle w:val="2"/>
        <w:spacing w:before="159" w:line="628" w:lineRule="exact"/>
        <w:ind w:left="34"/>
      </w:pPr>
      <w:r>
        <w:rPr>
          <w:spacing w:val="7"/>
          <w:position w:val="23"/>
        </w:rPr>
        <w:t>定可以办理的事项，区“办不成事”办公室明确事项办理难</w:t>
      </w:r>
    </w:p>
    <w:p>
      <w:pPr>
        <w:pStyle w:val="2"/>
        <w:spacing w:before="1" w:line="220" w:lineRule="auto"/>
        <w:ind w:left="34"/>
      </w:pPr>
      <w:r>
        <w:rPr>
          <w:spacing w:val="3"/>
        </w:rPr>
        <w:t>易程度，进行交办督办推动问题解决。</w:t>
      </w:r>
    </w:p>
    <w:p>
      <w:pPr>
        <w:pStyle w:val="2"/>
        <w:spacing w:before="275" w:line="333" w:lineRule="auto"/>
        <w:ind w:left="34" w:right="212" w:firstLine="774"/>
        <w:jc w:val="both"/>
      </w:pPr>
      <w:r>
        <w:rPr>
          <w:b/>
          <w:bCs/>
          <w:spacing w:val="1"/>
        </w:rPr>
        <w:t>(四)办理回复。</w:t>
      </w:r>
      <w:r>
        <w:rPr>
          <w:spacing w:val="1"/>
        </w:rPr>
        <w:t>“办不成事”事项上报单位为办理回复</w:t>
      </w:r>
      <w:r>
        <w:t xml:space="preserve"> </w:t>
      </w:r>
      <w:r>
        <w:rPr>
          <w:spacing w:val="25"/>
        </w:rPr>
        <w:t>责任单位。简单事项3个工作日向当事方(当事人)反馈进</w:t>
      </w:r>
      <w:r>
        <w:rPr>
          <w:spacing w:val="5"/>
        </w:rPr>
        <w:t xml:space="preserve"> </w:t>
      </w:r>
      <w:r>
        <w:rPr>
          <w:spacing w:val="12"/>
        </w:rPr>
        <w:t xml:space="preserve">展情况或办理结果，复杂事项5个工作日反馈，特别复杂的 </w:t>
      </w:r>
      <w:r>
        <w:rPr>
          <w:spacing w:val="19"/>
        </w:rPr>
        <w:t>事项10个工作日内反馈。反映事项如确属违反相关规定不</w:t>
      </w:r>
      <w:r>
        <w:rPr>
          <w:spacing w:val="13"/>
        </w:rPr>
        <w:t xml:space="preserve"> </w:t>
      </w:r>
      <w:r>
        <w:rPr>
          <w:spacing w:val="17"/>
        </w:rPr>
        <w:t>能办理的，要说明不能办理的原因，并向当事方(</w:t>
      </w:r>
      <w:r>
        <w:rPr>
          <w:spacing w:val="16"/>
        </w:rPr>
        <w:t>当事人)</w:t>
      </w:r>
      <w:r>
        <w:t xml:space="preserve"> </w:t>
      </w:r>
      <w:r>
        <w:rPr>
          <w:spacing w:val="8"/>
        </w:rPr>
        <w:t>做好解释工作。需会办的事项，会办意见落实后第一时间向</w:t>
      </w:r>
      <w:r>
        <w:rPr>
          <w:spacing w:val="3"/>
        </w:rPr>
        <w:t xml:space="preserve"> </w:t>
      </w:r>
      <w:r>
        <w:rPr>
          <w:spacing w:val="7"/>
        </w:rPr>
        <w:t>当事方(当事人)反馈。由区“办不成事”办公室收集的“办</w:t>
      </w:r>
      <w:r>
        <w:rPr>
          <w:spacing w:val="10"/>
        </w:rPr>
        <w:t xml:space="preserve"> </w:t>
      </w:r>
      <w:r>
        <w:rPr>
          <w:spacing w:val="7"/>
        </w:rPr>
        <w:t>不成事”事项，进展情况或办理结果由区“办不成事”办公</w:t>
      </w:r>
    </w:p>
    <w:p>
      <w:pPr>
        <w:pStyle w:val="2"/>
        <w:spacing w:before="1" w:line="220" w:lineRule="auto"/>
        <w:ind w:left="34"/>
      </w:pPr>
      <w:r>
        <w:rPr>
          <w:spacing w:val="2"/>
        </w:rPr>
        <w:t>室直接反馈或指定责任单位反馈。</w:t>
      </w:r>
    </w:p>
    <w:p>
      <w:pPr>
        <w:pStyle w:val="2"/>
        <w:spacing w:before="187" w:line="334" w:lineRule="auto"/>
        <w:ind w:left="34" w:right="200" w:firstLine="774"/>
        <w:jc w:val="both"/>
      </w:pPr>
      <w:r>
        <w:rPr>
          <w:rFonts w:ascii="KaiTi" w:hAnsi="KaiTi" w:eastAsia="KaiTi" w:cs="KaiTi"/>
          <w:b/>
          <w:bCs/>
          <w:spacing w:val="20"/>
        </w:rPr>
        <w:t>(五)备案</w:t>
      </w:r>
      <w:r>
        <w:rPr>
          <w:b/>
          <w:bCs/>
          <w:spacing w:val="20"/>
        </w:rPr>
        <w:t>回访。</w:t>
      </w:r>
      <w:r>
        <w:rPr>
          <w:spacing w:val="20"/>
        </w:rPr>
        <w:t>事项办结后于1个工作日内将办理结</w:t>
      </w:r>
      <w:r>
        <w:rPr>
          <w:spacing w:val="3"/>
        </w:rPr>
        <w:t xml:space="preserve"> </w:t>
      </w:r>
      <w:r>
        <w:rPr>
          <w:spacing w:val="8"/>
        </w:rPr>
        <w:t>果报区办不成事办公室备案。区“办不成事”办公室会同相</w:t>
      </w:r>
    </w:p>
    <w:p>
      <w:pPr>
        <w:pStyle w:val="2"/>
        <w:spacing w:before="1" w:line="220" w:lineRule="auto"/>
        <w:ind w:left="34"/>
      </w:pPr>
      <w:r>
        <w:rPr>
          <w:spacing w:val="-14"/>
        </w:rPr>
        <w:t>关单位对办结情况进行“满意度”回访。</w:t>
      </w:r>
    </w:p>
    <w:p>
      <w:pPr>
        <w:pStyle w:val="2"/>
        <w:spacing w:before="198" w:line="550" w:lineRule="exact"/>
        <w:ind w:left="809"/>
      </w:pPr>
      <w:r>
        <w:rPr>
          <w:rFonts w:ascii="SimSun" w:hAnsi="SimSun" w:eastAsia="SimSun" w:cs="SimSun"/>
          <w:b/>
          <w:bCs/>
          <w:spacing w:val="26"/>
          <w:position w:val="17"/>
        </w:rPr>
        <w:t>(六)归档管理</w:t>
      </w:r>
      <w:r>
        <w:rPr>
          <w:b/>
          <w:bCs/>
          <w:spacing w:val="26"/>
          <w:position w:val="17"/>
        </w:rPr>
        <w:t>。</w:t>
      </w:r>
      <w:r>
        <w:rPr>
          <w:spacing w:val="26"/>
          <w:position w:val="17"/>
        </w:rPr>
        <w:t>各单位(镇街)对已按工作流程办结</w:t>
      </w:r>
    </w:p>
    <w:p>
      <w:pPr>
        <w:pStyle w:val="2"/>
        <w:spacing w:line="220" w:lineRule="auto"/>
        <w:ind w:left="34"/>
      </w:pPr>
      <w:r>
        <w:rPr>
          <w:spacing w:val="5"/>
        </w:rPr>
        <w:t>的诉求事项，及时规范做好问题归档管理工作。</w:t>
      </w:r>
    </w:p>
    <w:p>
      <w:pPr>
        <w:spacing w:before="198" w:line="224" w:lineRule="auto"/>
        <w:ind w:left="689"/>
        <w:rPr>
          <w:rFonts w:ascii="SimSun" w:hAnsi="SimSun" w:eastAsia="SimSun" w:cs="SimSun"/>
          <w:sz w:val="31"/>
          <w:szCs w:val="31"/>
        </w:rPr>
      </w:pPr>
      <w:r>
        <w:rPr>
          <w:rFonts w:ascii="KaiTi" w:hAnsi="KaiTi" w:eastAsia="KaiTi" w:cs="KaiTi"/>
          <w:b/>
          <w:bCs/>
          <w:spacing w:val="1"/>
          <w:sz w:val="31"/>
          <w:szCs w:val="31"/>
        </w:rPr>
        <w:t>第六条</w:t>
      </w:r>
      <w:r>
        <w:rPr>
          <w:rFonts w:ascii="KaiTi" w:hAnsi="KaiTi" w:eastAsia="KaiTi" w:cs="KaiTi"/>
          <w:spacing w:val="1"/>
          <w:sz w:val="31"/>
          <w:szCs w:val="31"/>
        </w:rPr>
        <w:t xml:space="preserve">  </w:t>
      </w:r>
      <w:r>
        <w:rPr>
          <w:rFonts w:ascii="KaiTi" w:hAnsi="KaiTi" w:eastAsia="KaiTi" w:cs="KaiTi"/>
          <w:b/>
          <w:bCs/>
          <w:spacing w:val="1"/>
          <w:sz w:val="31"/>
          <w:szCs w:val="31"/>
        </w:rPr>
        <w:t>重启办</w:t>
      </w:r>
      <w:r>
        <w:rPr>
          <w:rFonts w:ascii="SimSun" w:hAnsi="SimSun" w:eastAsia="SimSun" w:cs="SimSun"/>
          <w:b/>
          <w:bCs/>
          <w:spacing w:val="1"/>
          <w:sz w:val="31"/>
          <w:szCs w:val="31"/>
        </w:rPr>
        <w:t>理</w:t>
      </w:r>
    </w:p>
    <w:p>
      <w:pPr>
        <w:pStyle w:val="2"/>
        <w:spacing w:before="190" w:line="547" w:lineRule="exact"/>
        <w:ind w:left="805"/>
      </w:pPr>
      <w:r>
        <w:rPr>
          <w:spacing w:val="15"/>
          <w:position w:val="17"/>
        </w:rPr>
        <w:t>(一)政策调整，按新政策规定可以办理；</w:t>
      </w:r>
    </w:p>
    <w:p>
      <w:pPr>
        <w:pStyle w:val="2"/>
        <w:spacing w:line="220" w:lineRule="auto"/>
        <w:ind w:left="805"/>
      </w:pPr>
      <w:r>
        <w:rPr>
          <w:spacing w:val="16"/>
        </w:rPr>
        <w:t>(二)区外有类似成功办理事例并被确认。</w:t>
      </w:r>
    </w:p>
    <w:p>
      <w:pPr>
        <w:spacing w:before="198" w:line="224" w:lineRule="auto"/>
        <w:ind w:left="689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b/>
          <w:bCs/>
          <w:spacing w:val="2"/>
          <w:sz w:val="31"/>
          <w:szCs w:val="31"/>
        </w:rPr>
        <w:t>第七条</w:t>
      </w:r>
      <w:r>
        <w:rPr>
          <w:rFonts w:ascii="KaiTi" w:hAnsi="KaiTi" w:eastAsia="KaiTi" w:cs="KaiTi"/>
          <w:spacing w:val="158"/>
          <w:sz w:val="31"/>
          <w:szCs w:val="31"/>
        </w:rPr>
        <w:t xml:space="preserve"> </w:t>
      </w:r>
      <w:r>
        <w:rPr>
          <w:rFonts w:ascii="KaiTi" w:hAnsi="KaiTi" w:eastAsia="KaiTi" w:cs="KaiTi"/>
          <w:b/>
          <w:bCs/>
          <w:spacing w:val="2"/>
          <w:sz w:val="31"/>
          <w:szCs w:val="31"/>
        </w:rPr>
        <w:t>结果运用</w:t>
      </w:r>
    </w:p>
    <w:p>
      <w:pPr>
        <w:pStyle w:val="2"/>
        <w:spacing w:before="188" w:line="222" w:lineRule="auto"/>
        <w:ind w:left="805"/>
      </w:pPr>
      <w:r>
        <w:rPr>
          <w:spacing w:val="13"/>
        </w:rPr>
        <w:t>(一)将“办不成事”事项纳入区营商环境考核；</w:t>
      </w:r>
    </w:p>
    <w:p>
      <w:pPr>
        <w:pStyle w:val="2"/>
        <w:spacing w:before="189" w:line="560" w:lineRule="exact"/>
        <w:ind w:left="805"/>
      </w:pPr>
      <w:r>
        <w:rPr>
          <w:spacing w:val="13"/>
          <w:position w:val="18"/>
        </w:rPr>
        <w:t>(二)不定期通报正面典型案例，曝光负面典型案例；</w:t>
      </w:r>
    </w:p>
    <w:p>
      <w:pPr>
        <w:pStyle w:val="2"/>
        <w:spacing w:before="1" w:line="222" w:lineRule="auto"/>
        <w:ind w:left="805"/>
      </w:pPr>
      <w:r>
        <w:rPr>
          <w:spacing w:val="5"/>
        </w:rPr>
        <w:t>(三)无正当理由未如实登记上报“办不成事”事项的，</w:t>
      </w:r>
    </w:p>
    <w:p>
      <w:pPr>
        <w:pStyle w:val="2"/>
        <w:spacing w:before="187" w:line="222" w:lineRule="auto"/>
        <w:jc w:val="right"/>
      </w:pPr>
      <w:r>
        <w:rPr>
          <w:spacing w:val="-7"/>
        </w:rPr>
        <w:t>无正当理由不按要求配合“办不成事”办公室协调处理问题的，</w:t>
      </w:r>
    </w:p>
    <w:p>
      <w:pPr>
        <w:spacing w:line="222" w:lineRule="auto"/>
        <w:sectPr>
          <w:footerReference r:id="rId7" w:type="default"/>
          <w:pgSz w:w="11900" w:h="16830"/>
          <w:pgMar w:top="1430" w:right="1595" w:bottom="1371" w:left="1785" w:header="0" w:footer="1242" w:gutter="0"/>
          <w:cols w:space="720" w:num="1"/>
        </w:sectPr>
      </w:pPr>
    </w:p>
    <w:p>
      <w:pPr>
        <w:pStyle w:val="2"/>
        <w:spacing w:before="185" w:line="554" w:lineRule="exact"/>
        <w:ind w:left="34"/>
      </w:pPr>
      <w:r>
        <w:rPr>
          <w:spacing w:val="5"/>
          <w:position w:val="17"/>
        </w:rPr>
        <w:t>经查实属于应办未办、业务不熟、作风不实等原因造成的，</w:t>
      </w:r>
    </w:p>
    <w:p>
      <w:pPr>
        <w:pStyle w:val="2"/>
        <w:spacing w:line="222" w:lineRule="auto"/>
        <w:ind w:left="34"/>
      </w:pPr>
      <w:r>
        <w:t>启动问责处理。</w:t>
      </w:r>
    </w:p>
    <w:p>
      <w:pPr>
        <w:pStyle w:val="2"/>
        <w:spacing w:before="189" w:line="560" w:lineRule="exact"/>
        <w:ind w:left="699"/>
      </w:pPr>
      <w:r>
        <w:rPr>
          <w:rFonts w:ascii="KaiTi" w:hAnsi="KaiTi" w:eastAsia="KaiTi" w:cs="KaiTi"/>
          <w:b/>
          <w:bCs/>
          <w:spacing w:val="3"/>
          <w:position w:val="18"/>
        </w:rPr>
        <w:t>第八条</w:t>
      </w:r>
      <w:r>
        <w:rPr>
          <w:rFonts w:ascii="KaiTi" w:hAnsi="KaiTi" w:eastAsia="KaiTi" w:cs="KaiTi"/>
          <w:spacing w:val="3"/>
          <w:position w:val="18"/>
        </w:rPr>
        <w:t xml:space="preserve">  </w:t>
      </w:r>
      <w:r>
        <w:rPr>
          <w:spacing w:val="3"/>
          <w:position w:val="18"/>
        </w:rPr>
        <w:t>本办法由区营商办负责解释。</w:t>
      </w:r>
    </w:p>
    <w:p>
      <w:pPr>
        <w:pStyle w:val="2"/>
        <w:spacing w:before="1" w:line="223" w:lineRule="auto"/>
        <w:ind w:left="699"/>
      </w:pPr>
      <w:r>
        <w:rPr>
          <w:rFonts w:ascii="KaiTi" w:hAnsi="KaiTi" w:eastAsia="KaiTi" w:cs="KaiTi"/>
          <w:b/>
          <w:bCs/>
          <w:spacing w:val="2"/>
        </w:rPr>
        <w:t>第九条</w:t>
      </w:r>
      <w:r>
        <w:rPr>
          <w:rFonts w:ascii="KaiTi" w:hAnsi="KaiTi" w:eastAsia="KaiTi" w:cs="KaiTi"/>
          <w:spacing w:val="2"/>
        </w:rPr>
        <w:t xml:space="preserve">  </w:t>
      </w:r>
      <w:r>
        <w:rPr>
          <w:spacing w:val="2"/>
        </w:rPr>
        <w:t>本办法自发布之日起实施。</w: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pStyle w:val="2"/>
        <w:spacing w:before="101" w:line="630" w:lineRule="exact"/>
        <w:ind w:left="39"/>
      </w:pPr>
      <w:r>
        <w:rPr>
          <w:b/>
          <w:bCs/>
          <w:spacing w:val="-21"/>
          <w:position w:val="24"/>
        </w:rPr>
        <w:t>附件：</w:t>
      </w:r>
      <w:r>
        <w:rPr>
          <w:spacing w:val="-21"/>
          <w:position w:val="24"/>
        </w:rPr>
        <w:t xml:space="preserve"> </w:t>
      </w:r>
      <w:r>
        <w:rPr>
          <w:rFonts w:ascii="SimHei" w:hAnsi="SimHei" w:eastAsia="SimHei" w:cs="SimHei"/>
          <w:spacing w:val="-21"/>
          <w:position w:val="24"/>
        </w:rPr>
        <w:t>1</w:t>
      </w:r>
      <w:r>
        <w:rPr>
          <w:spacing w:val="-21"/>
          <w:position w:val="24"/>
        </w:rPr>
        <w:t>.“办不成事”工作机制流程图</w:t>
      </w:r>
    </w:p>
    <w:p>
      <w:pPr>
        <w:pStyle w:val="2"/>
        <w:spacing w:before="1" w:line="220" w:lineRule="auto"/>
        <w:ind w:left="974"/>
      </w:pPr>
      <w:r>
        <w:rPr>
          <w:spacing w:val="-18"/>
        </w:rPr>
        <w:t>2.“办不成事”工作联系表</w:t>
      </w:r>
    </w:p>
    <w:p>
      <w:pPr>
        <w:pStyle w:val="2"/>
        <w:spacing w:before="255" w:line="630" w:lineRule="exact"/>
        <w:ind w:left="974"/>
      </w:pPr>
      <w:r>
        <w:rPr>
          <w:spacing w:val="-18"/>
          <w:position w:val="23"/>
        </w:rPr>
        <w:t>3.“办不成事”事项登记表</w:t>
      </w:r>
    </w:p>
    <w:p>
      <w:pPr>
        <w:pStyle w:val="2"/>
        <w:spacing w:line="223" w:lineRule="auto"/>
        <w:ind w:left="974"/>
      </w:pPr>
      <w:r>
        <w:rPr>
          <w:spacing w:val="-18"/>
        </w:rPr>
        <w:t>4.“办不成事”事项汇总表</w:t>
      </w:r>
    </w:p>
    <w:p>
      <w:pPr>
        <w:pStyle w:val="2"/>
        <w:spacing w:before="241" w:line="221" w:lineRule="auto"/>
        <w:ind w:left="974"/>
      </w:pPr>
      <w:r>
        <w:rPr>
          <w:spacing w:val="-12"/>
        </w:rPr>
        <w:t>5.“办不成事</w:t>
      </w:r>
      <w:bookmarkStart w:id="0" w:name="_GoBack"/>
      <w:bookmarkEnd w:id="0"/>
      <w:r>
        <w:rPr>
          <w:spacing w:val="-12"/>
        </w:rPr>
        <w:t>”事项处理进度跟踪台账</w:t>
      </w:r>
    </w:p>
    <w:p>
      <w:pPr>
        <w:spacing w:line="221" w:lineRule="auto"/>
        <w:sectPr>
          <w:footerReference r:id="rId8" w:type="default"/>
          <w:pgSz w:w="11900" w:h="16830"/>
          <w:pgMar w:top="1430" w:right="1785" w:bottom="1357" w:left="1785" w:header="0" w:footer="1219" w:gutter="0"/>
          <w:cols w:space="720" w:num="1"/>
        </w:sect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before="108" w:line="224" w:lineRule="auto"/>
        <w:ind w:left="834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b/>
          <w:bCs/>
          <w:spacing w:val="17"/>
          <w:sz w:val="33"/>
          <w:szCs w:val="33"/>
        </w:rPr>
        <w:t>附件1</w:t>
      </w:r>
    </w:p>
    <w:p>
      <w:pPr>
        <w:spacing w:before="225" w:line="219" w:lineRule="auto"/>
        <w:ind w:left="4361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b/>
          <w:bCs/>
          <w:spacing w:val="-19"/>
          <w:sz w:val="45"/>
          <w:szCs w:val="45"/>
        </w:rPr>
        <w:t>“办不成事”工作机制流程图</w: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line="3989" w:lineRule="exact"/>
      </w:pPr>
      <w:r>
        <w:rPr>
          <w:position w:val="-79"/>
        </w:rPr>
        <w:pict>
          <v:group id="_x0000_s1026" o:spid="_x0000_s1026" o:spt="203" style="height:199.5pt;width:741.55pt;" coordsize="14830,3990">
            <o:lock v:ext="edit"/>
            <v:shape id="_x0000_s1027" o:spid="_x0000_s1027" o:spt="75" type="#_x0000_t75" style="position:absolute;left:0;top:0;height:3990;width:14830;" filled="f" stroked="f" coordsize="21600,21600">
              <v:path/>
              <v:fill on="f" focussize="0,0"/>
              <v:stroke on="f"/>
              <v:imagedata r:id="rId15" o:title=""/>
              <o:lock v:ext="edit" aspectratio="t"/>
            </v:shape>
            <v:shape id="_x0000_s1028" o:spid="_x0000_s1028" o:spt="202" type="#_x0000_t202" style="position:absolute;left:810;top:174;height:3675;width:774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30" w:lineRule="exact"/>
                      <w:ind w:left="2439"/>
                      <w:rPr>
                        <w:rFonts w:ascii="SimHei" w:hAnsi="SimHei" w:eastAsia="SimHei" w:cs="SimHei"/>
                        <w:sz w:val="17"/>
                        <w:szCs w:val="17"/>
                      </w:rPr>
                    </w:pPr>
                    <w:r>
                      <w:rPr>
                        <w:rFonts w:ascii="SimHei" w:hAnsi="SimHei" w:eastAsia="SimHei" w:cs="SimHei"/>
                        <w:spacing w:val="-14"/>
                        <w:position w:val="4"/>
                        <w:sz w:val="17"/>
                        <w:szCs w:val="17"/>
                      </w:rPr>
                      <w:t>1.诉求需要本单位多</w:t>
                    </w:r>
                  </w:p>
                  <w:p>
                    <w:pPr>
                      <w:spacing w:line="176" w:lineRule="auto"/>
                      <w:ind w:left="2670"/>
                      <w:rPr>
                        <w:rFonts w:ascii="LiSu" w:hAnsi="LiSu" w:eastAsia="LiSu" w:cs="LiSu"/>
                        <w:sz w:val="17"/>
                        <w:szCs w:val="17"/>
                      </w:rPr>
                    </w:pPr>
                    <w:r>
                      <w:rPr>
                        <w:rFonts w:ascii="LiSu" w:hAnsi="LiSu" w:eastAsia="LiSu" w:cs="LiSu"/>
                        <w:spacing w:val="-6"/>
                        <w:w w:val="99"/>
                        <w:sz w:val="17"/>
                        <w:szCs w:val="17"/>
                      </w:rPr>
                      <w:t>科室协调解决</w:t>
                    </w:r>
                  </w:p>
                  <w:p>
                    <w:pPr>
                      <w:spacing w:before="38" w:line="180" w:lineRule="auto"/>
                      <w:ind w:left="6240" w:right="20" w:firstLine="119"/>
                      <w:rPr>
                        <w:rFonts w:ascii="LiSu" w:hAnsi="LiSu" w:eastAsia="LiSu" w:cs="LiSu"/>
                        <w:sz w:val="16"/>
                        <w:szCs w:val="16"/>
                      </w:rPr>
                    </w:pPr>
                    <w:r>
                      <w:rPr>
                        <w:rFonts w:ascii="SimHei" w:hAnsi="SimHei" w:eastAsia="SimHei" w:cs="SimHei"/>
                        <w:spacing w:val="-17"/>
                        <w:w w:val="95"/>
                        <w:sz w:val="17"/>
                        <w:szCs w:val="17"/>
                      </w:rPr>
                      <w:t>1.认定可以办理的事</w:t>
                    </w:r>
                    <w:r>
                      <w:rPr>
                        <w:rFonts w:ascii="SimHei" w:hAnsi="SimHei" w:eastAsia="SimHei" w:cs="SimHei"/>
                        <w:spacing w:val="1"/>
                        <w:sz w:val="17"/>
                        <w:szCs w:val="17"/>
                      </w:rPr>
                      <w:t xml:space="preserve">  </w:t>
                    </w:r>
                    <w:r>
                      <w:rPr>
                        <w:rFonts w:ascii="LiSu" w:hAnsi="LiSu" w:eastAsia="LiSu" w:cs="LiSu"/>
                        <w:spacing w:val="-12"/>
                        <w:sz w:val="16"/>
                        <w:szCs w:val="16"/>
                      </w:rPr>
                      <w:t>项，退回原上报单位重</w:t>
                    </w:r>
                  </w:p>
                  <w:p>
                    <w:pPr>
                      <w:spacing w:line="217" w:lineRule="auto"/>
                      <w:ind w:left="6779"/>
                      <w:rPr>
                        <w:rFonts w:ascii="SimSun" w:hAnsi="SimSun" w:eastAsia="SimSun" w:cs="SimSun"/>
                        <w:sz w:val="16"/>
                        <w:szCs w:val="16"/>
                      </w:rPr>
                    </w:pPr>
                    <w:r>
                      <w:rPr>
                        <w:rFonts w:ascii="SimSun" w:hAnsi="SimSun" w:eastAsia="SimSun" w:cs="SimSun"/>
                        <w:color w:val="FFFFFF"/>
                        <w:spacing w:val="-15"/>
                        <w:sz w:val="16"/>
                        <w:szCs w:val="16"/>
                      </w:rPr>
                      <w:t>亦办理</w:t>
                    </w:r>
                  </w:p>
                  <w:p>
                    <w:pPr>
                      <w:spacing w:before="28" w:line="233" w:lineRule="exact"/>
                      <w:ind w:left="2439"/>
                      <w:rPr>
                        <w:rFonts w:ascii="SimHei" w:hAnsi="SimHei" w:eastAsia="SimHei" w:cs="SimHei"/>
                        <w:sz w:val="17"/>
                        <w:szCs w:val="17"/>
                      </w:rPr>
                    </w:pPr>
                    <w:r>
                      <w:rPr>
                        <w:rFonts w:ascii="SimHei" w:hAnsi="SimHei" w:eastAsia="SimHei" w:cs="SimHei"/>
                        <w:spacing w:val="-11"/>
                        <w:position w:val="4"/>
                        <w:sz w:val="17"/>
                        <w:szCs w:val="17"/>
                      </w:rPr>
                      <w:t>2.诉求需要多部门协</w:t>
                    </w:r>
                  </w:p>
                  <w:p>
                    <w:pPr>
                      <w:spacing w:line="173" w:lineRule="auto"/>
                      <w:ind w:left="2910"/>
                      <w:rPr>
                        <w:rFonts w:ascii="LiSu" w:hAnsi="LiSu" w:eastAsia="LiSu" w:cs="LiSu"/>
                        <w:sz w:val="17"/>
                        <w:szCs w:val="17"/>
                      </w:rPr>
                    </w:pPr>
                    <w:r>
                      <w:rPr>
                        <w:rFonts w:ascii="LiSu" w:hAnsi="LiSu" w:eastAsia="LiSu" w:cs="LiSu"/>
                        <w:spacing w:val="-2"/>
                        <w:sz w:val="17"/>
                        <w:szCs w:val="17"/>
                      </w:rPr>
                      <w:t>调解决</w:t>
                    </w:r>
                  </w:p>
                  <w:p>
                    <w:pPr>
                      <w:spacing w:before="48" w:line="219" w:lineRule="auto"/>
                      <w:ind w:left="6559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pacing w:val="-15"/>
                        <w:w w:val="93"/>
                        <w:sz w:val="17"/>
                        <w:szCs w:val="17"/>
                      </w:rPr>
                      <w:t>公室率头会办</w:t>
                    </w:r>
                  </w:p>
                  <w:p>
                    <w:pPr>
                      <w:spacing w:before="118" w:line="220" w:lineRule="auto"/>
                      <w:ind w:left="2530"/>
                      <w:rPr>
                        <w:rFonts w:ascii="SimHei" w:hAnsi="SimHei" w:eastAsia="SimHei" w:cs="SimHei"/>
                        <w:sz w:val="17"/>
                        <w:szCs w:val="17"/>
                      </w:rPr>
                    </w:pPr>
                    <w:r>
                      <w:rPr>
                        <w:rFonts w:ascii="SimHei" w:hAnsi="SimHei" w:eastAsia="SimHei" w:cs="SimHei"/>
                        <w:spacing w:val="-13"/>
                        <w:sz w:val="17"/>
                        <w:szCs w:val="17"/>
                      </w:rPr>
                      <w:t>3.诉求不符合政策</w:t>
                    </w:r>
                  </w:p>
                  <w:p>
                    <w:pPr>
                      <w:spacing w:line="35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55" w:line="172" w:lineRule="auto"/>
                      <w:ind w:left="2439"/>
                      <w:rPr>
                        <w:rFonts w:ascii="LiSu" w:hAnsi="LiSu" w:eastAsia="LiSu" w:cs="LiSu"/>
                        <w:sz w:val="17"/>
                        <w:szCs w:val="17"/>
                      </w:rPr>
                    </w:pPr>
                    <w:r>
                      <w:rPr>
                        <w:rFonts w:ascii="LiSu" w:hAnsi="LiSu" w:eastAsia="LiSu" w:cs="LiSu"/>
                        <w:spacing w:val="-13"/>
                        <w:sz w:val="17"/>
                        <w:szCs w:val="17"/>
                      </w:rPr>
                      <w:t>4.其它原因无法解决</w:t>
                    </w:r>
                  </w:p>
                  <w:p>
                    <w:pPr>
                      <w:spacing w:before="2" w:line="218" w:lineRule="auto"/>
                      <w:ind w:left="6559" w:right="94" w:hanging="190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Hei" w:hAnsi="SimHei" w:eastAsia="SimHei" w:cs="SimHei"/>
                        <w:spacing w:val="-15"/>
                        <w:w w:val="93"/>
                        <w:sz w:val="17"/>
                        <w:szCs w:val="17"/>
                      </w:rPr>
                      <w:t>4.暂时无法办理的事</w:t>
                    </w:r>
                    <w:r>
                      <w:rPr>
                        <w:rFonts w:ascii="SimHei" w:hAnsi="SimHei" w:eastAsia="SimHei" w:cs="SimHei"/>
                        <w:spacing w:val="3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pacing w:val="-16"/>
                        <w:sz w:val="17"/>
                        <w:szCs w:val="17"/>
                      </w:rPr>
                      <w:t>项，留档智存</w:t>
                    </w:r>
                  </w:p>
                  <w:p>
                    <w:pPr>
                      <w:spacing w:line="340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56" w:line="194" w:lineRule="auto"/>
                      <w:ind w:left="20"/>
                      <w:rPr>
                        <w:rFonts w:ascii="SimHei" w:hAnsi="SimHei" w:eastAsia="SimHei" w:cs="SimHei"/>
                        <w:sz w:val="17"/>
                        <w:szCs w:val="17"/>
                      </w:rPr>
                    </w:pPr>
                    <w:r>
                      <w:rPr>
                        <w:rFonts w:ascii="SimHei" w:hAnsi="SimHei" w:eastAsia="SimHei" w:cs="SimHei"/>
                        <w:spacing w:val="-15"/>
                        <w:sz w:val="17"/>
                        <w:szCs w:val="17"/>
                      </w:rPr>
                      <w:t>能协调立即[</w:t>
                    </w:r>
                  </w:p>
                  <w:p>
                    <w:pPr>
                      <w:spacing w:before="1" w:line="201" w:lineRule="auto"/>
                      <w:ind w:left="269"/>
                      <w:rPr>
                        <w:rFonts w:ascii="SimHei" w:hAnsi="SimHei" w:eastAsia="SimHei" w:cs="SimHei"/>
                        <w:sz w:val="17"/>
                        <w:szCs w:val="17"/>
                      </w:rPr>
                    </w:pPr>
                    <w:r>
                      <w:rPr>
                        <w:rFonts w:ascii="SimHei" w:hAnsi="SimHei" w:eastAsia="SimHei" w:cs="SimHei"/>
                        <w:spacing w:val="-2"/>
                        <w:sz w:val="17"/>
                        <w:szCs w:val="17"/>
                      </w:rPr>
                      <w:t>解决</w:t>
                    </w:r>
                  </w:p>
                </w:txbxContent>
              </v:textbox>
            </v:shape>
            <v:shape id="_x0000_s1029" o:spid="_x0000_s1029" o:spt="202" type="#_x0000_t202" style="position:absolute;left:9860;top:516;height:1251;width:1089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 w:line="185" w:lineRule="auto"/>
                      <w:ind w:left="20" w:right="20"/>
                      <w:rPr>
                        <w:rFonts w:ascii="SimHei" w:hAnsi="SimHei" w:eastAsia="SimHei" w:cs="SimHei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pacing w:val="-9"/>
                        <w:sz w:val="17"/>
                        <w:szCs w:val="17"/>
                      </w:rPr>
                      <w:t>简单事项3个工</w:t>
                    </w:r>
                    <w:r>
                      <w:rPr>
                        <w:rFonts w:ascii="SimSun" w:hAnsi="SimSun" w:eastAsia="SimSun" w:cs="SimSun"/>
                        <w:spacing w:val="5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pacing w:val="-11"/>
                        <w:sz w:val="17"/>
                        <w:szCs w:val="17"/>
                      </w:rPr>
                      <w:t>作日内反馈。</w:t>
                    </w:r>
                  </w:p>
                  <w:p>
                    <w:pPr>
                      <w:spacing w:before="1" w:line="183" w:lineRule="auto"/>
                      <w:ind w:left="20" w:right="21"/>
                      <w:rPr>
                        <w:rFonts w:ascii="SimHei" w:hAnsi="SimHei" w:eastAsia="SimHei" w:cs="SimHei"/>
                        <w:sz w:val="17"/>
                        <w:szCs w:val="17"/>
                      </w:rPr>
                    </w:pPr>
                    <w:r>
                      <w:rPr>
                        <w:rFonts w:ascii="SimHei" w:hAnsi="SimHei" w:eastAsia="SimHei" w:cs="SimHei"/>
                        <w:spacing w:val="-9"/>
                        <w:sz w:val="17"/>
                        <w:szCs w:val="17"/>
                      </w:rPr>
                      <w:t>复杂事项5个工</w:t>
                    </w:r>
                    <w:r>
                      <w:rPr>
                        <w:rFonts w:ascii="SimHei" w:hAnsi="SimHei" w:eastAsia="SimHei" w:cs="SimHei"/>
                        <w:spacing w:val="3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pacing w:val="-11"/>
                        <w:sz w:val="17"/>
                        <w:szCs w:val="17"/>
                      </w:rPr>
                      <w:t>作日内反馈，</w:t>
                    </w:r>
                  </w:p>
                  <w:p>
                    <w:pPr>
                      <w:spacing w:line="204" w:lineRule="auto"/>
                      <w:ind w:left="20" w:right="92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Hei" w:hAnsi="SimHei" w:eastAsia="SimHei" w:cs="SimHei"/>
                        <w:spacing w:val="-9"/>
                        <w:sz w:val="17"/>
                        <w:szCs w:val="17"/>
                      </w:rPr>
                      <w:t>特别复杂事项</w:t>
                    </w:r>
                    <w:r>
                      <w:rPr>
                        <w:rFonts w:ascii="SimHei" w:hAnsi="SimHei" w:eastAsia="SimHei" w:cs="SimHei"/>
                        <w:spacing w:val="3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pacing w:val="-7"/>
                        <w:sz w:val="17"/>
                        <w:szCs w:val="17"/>
                      </w:rPr>
                      <w:t>10个工作日内</w:t>
                    </w:r>
                    <w:r>
                      <w:rPr>
                        <w:rFonts w:ascii="SimHei" w:hAnsi="SimHei" w:eastAsia="SimHei" w:cs="SimHei"/>
                        <w:spacing w:val="4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pacing w:val="-3"/>
                        <w:sz w:val="17"/>
                        <w:szCs w:val="17"/>
                      </w:rPr>
                      <w:t>反馈</w:t>
                    </w:r>
                    <w:r>
                      <w:rPr>
                        <w:rFonts w:ascii="SimSun" w:hAnsi="SimSun" w:eastAsia="SimSun" w:cs="SimSun"/>
                        <w:color w:val="BF6E1E"/>
                        <w:spacing w:val="-3"/>
                        <w:sz w:val="17"/>
                        <w:szCs w:val="17"/>
                      </w:rPr>
                      <w:t>。</w:t>
                    </w:r>
                  </w:p>
                </w:txbxContent>
              </v:textbox>
            </v:shape>
            <v:shape id="_x0000_s1030" o:spid="_x0000_s1030" o:spt="202" type="#_x0000_t202" style="position:absolute;left:7030;top:1989;height:499;width:1528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 w:line="159" w:lineRule="auto"/>
                      <w:ind w:right="2"/>
                      <w:jc w:val="right"/>
                      <w:rPr>
                        <w:rFonts w:ascii="LiSu" w:hAnsi="LiSu" w:eastAsia="LiSu" w:cs="LiSu"/>
                        <w:sz w:val="17"/>
                        <w:szCs w:val="17"/>
                      </w:rPr>
                    </w:pPr>
                    <w:r>
                      <w:rPr>
                        <w:rFonts w:ascii="LiSu" w:hAnsi="LiSu" w:eastAsia="LiSu" w:cs="LiSu"/>
                        <w:spacing w:val="-9"/>
                        <w:w w:val="93"/>
                        <w:sz w:val="17"/>
                        <w:szCs w:val="17"/>
                      </w:rPr>
                      <w:t>3</w:t>
                    </w:r>
                    <w:r>
                      <w:rPr>
                        <w:rFonts w:ascii="LiSu" w:hAnsi="LiSu" w:eastAsia="LiSu" w:cs="LiSu"/>
                        <w:spacing w:val="-8"/>
                        <w:w w:val="93"/>
                        <w:sz w:val="17"/>
                        <w:szCs w:val="17"/>
                      </w:rPr>
                      <w:t>.需要区级居面推动</w:t>
                    </w:r>
                    <w:r>
                      <w:rPr>
                        <w:rFonts w:ascii="LiSu" w:hAnsi="LiSu" w:eastAsia="LiSu" w:cs="LiSu"/>
                        <w:spacing w:val="-7"/>
                        <w:w w:val="93"/>
                        <w:sz w:val="17"/>
                        <w:szCs w:val="17"/>
                      </w:rPr>
                      <w:t>解</w:t>
                    </w:r>
                  </w:p>
                  <w:p>
                    <w:pPr>
                      <w:spacing w:line="179" w:lineRule="auto"/>
                      <w:ind w:left="20"/>
                      <w:rPr>
                        <w:rFonts w:ascii="SimHei" w:hAnsi="SimHei" w:eastAsia="SimHei" w:cs="SimHei"/>
                        <w:sz w:val="16"/>
                        <w:szCs w:val="16"/>
                      </w:rPr>
                    </w:pPr>
                    <w:r>
                      <w:rPr>
                        <w:rFonts w:ascii="SimHei" w:hAnsi="SimHei" w:eastAsia="SimHei" w:cs="SimHei"/>
                        <w:spacing w:val="-11"/>
                        <w:sz w:val="16"/>
                        <w:szCs w:val="16"/>
                      </w:rPr>
                      <w:t>决的事项。提请区领导</w:t>
                    </w:r>
                  </w:p>
                  <w:p>
                    <w:pPr>
                      <w:spacing w:line="213" w:lineRule="auto"/>
                      <w:ind w:left="339"/>
                      <w:rPr>
                        <w:rFonts w:ascii="SimHei" w:hAnsi="SimHei" w:eastAsia="SimHei" w:cs="SimHei"/>
                        <w:sz w:val="16"/>
                        <w:szCs w:val="16"/>
                      </w:rPr>
                    </w:pPr>
                    <w:r>
                      <w:rPr>
                        <w:rFonts w:ascii="SimHei" w:hAnsi="SimHei" w:eastAsia="SimHei" w:cs="SimHei"/>
                        <w:spacing w:val="-11"/>
                        <w:sz w:val="16"/>
                        <w:szCs w:val="16"/>
                      </w:rPr>
                      <w:t>牵头会办解决</w:t>
                    </w:r>
                  </w:p>
                </w:txbxContent>
              </v:textbox>
            </v:shape>
            <v:shape id="_x0000_s1031" o:spid="_x0000_s1031" o:spt="202" type="#_x0000_t202" style="position:absolute;left:11320;top:775;height:751;width:709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 w:line="196" w:lineRule="auto"/>
                      <w:ind w:left="20"/>
                      <w:rPr>
                        <w:rFonts w:ascii="SimHei" w:hAnsi="SimHei" w:eastAsia="SimHei" w:cs="SimHei"/>
                        <w:sz w:val="17"/>
                        <w:szCs w:val="17"/>
                      </w:rPr>
                    </w:pPr>
                    <w:r>
                      <w:rPr>
                        <w:rFonts w:ascii="SimHei" w:hAnsi="SimHei" w:eastAsia="SimHei" w:cs="SimHei"/>
                        <w:spacing w:val="-6"/>
                        <w:sz w:val="17"/>
                        <w:szCs w:val="17"/>
                      </w:rPr>
                      <w:t>反馈结果</w:t>
                    </w:r>
                  </w:p>
                  <w:p>
                    <w:pPr>
                      <w:spacing w:line="181" w:lineRule="auto"/>
                      <w:ind w:left="20"/>
                      <w:rPr>
                        <w:rFonts w:ascii="FangSong" w:hAnsi="FangSong" w:eastAsia="FangSong" w:cs="FangSong"/>
                        <w:sz w:val="17"/>
                        <w:szCs w:val="17"/>
                      </w:rPr>
                    </w:pPr>
                    <w:r>
                      <w:rPr>
                        <w:rFonts w:ascii="FangSong" w:hAnsi="FangSong" w:eastAsia="FangSong" w:cs="FangSong"/>
                        <w:spacing w:val="-3"/>
                        <w:sz w:val="17"/>
                        <w:szCs w:val="17"/>
                      </w:rPr>
                      <w:t>报办不成</w:t>
                    </w:r>
                  </w:p>
                  <w:p>
                    <w:pPr>
                      <w:spacing w:line="211" w:lineRule="auto"/>
                      <w:ind w:left="20"/>
                      <w:rPr>
                        <w:rFonts w:ascii="SimHei" w:hAnsi="SimHei" w:eastAsia="SimHei" w:cs="SimHei"/>
                        <w:sz w:val="17"/>
                        <w:szCs w:val="17"/>
                      </w:rPr>
                    </w:pPr>
                    <w:r>
                      <w:rPr>
                        <w:rFonts w:ascii="SimHei" w:hAnsi="SimHei" w:eastAsia="SimHei" w:cs="SimHei"/>
                        <w:spacing w:val="-3"/>
                        <w:sz w:val="17"/>
                        <w:szCs w:val="17"/>
                      </w:rPr>
                      <w:t>事办公室</w:t>
                    </w:r>
                  </w:p>
                  <w:p>
                    <w:pPr>
                      <w:spacing w:line="220" w:lineRule="auto"/>
                      <w:ind w:left="210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pacing w:val="-3"/>
                        <w:sz w:val="17"/>
                        <w:szCs w:val="17"/>
                      </w:rPr>
                      <w:t>备案</w:t>
                    </w:r>
                  </w:p>
                </w:txbxContent>
              </v:textbox>
            </v:shape>
            <v:shape id="_x0000_s1032" o:spid="_x0000_s1032" o:spt="202" type="#_x0000_t202" style="position:absolute;left:5470;top:166;height:402;width:1333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 w:line="213" w:lineRule="auto"/>
                      <w:ind w:left="20" w:right="20"/>
                      <w:rPr>
                        <w:rFonts w:ascii="SimHei" w:hAnsi="SimHei" w:eastAsia="SimHei" w:cs="SimHei"/>
                        <w:sz w:val="17"/>
                        <w:szCs w:val="17"/>
                      </w:rPr>
                    </w:pPr>
                    <w:r>
                      <w:rPr>
                        <w:rFonts w:ascii="SimHei" w:hAnsi="SimHei" w:eastAsia="SimHei" w:cs="SimHei"/>
                        <w:spacing w:val="-10"/>
                        <w:sz w:val="17"/>
                        <w:szCs w:val="17"/>
                      </w:rPr>
                      <w:t>内部协调解决后报</w:t>
                    </w:r>
                    <w:r>
                      <w:rPr>
                        <w:rFonts w:ascii="SimHei" w:hAnsi="SimHei" w:eastAsia="SimHei" w:cs="SimHei"/>
                        <w:spacing w:val="3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pacing w:val="-9"/>
                        <w:sz w:val="17"/>
                        <w:szCs w:val="17"/>
                      </w:rPr>
                      <w:t>牵头科室汇总归档</w:t>
                    </w:r>
                  </w:p>
                </w:txbxContent>
              </v:textbox>
            </v:shape>
            <v:shape id="_x0000_s1033" o:spid="_x0000_s1033" o:spt="202" type="#_x0000_t202" style="position:absolute;left:7030;top:1333;height:306;width:1533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111" w:lineRule="exact"/>
                      <w:ind w:left="109"/>
                      <w:rPr>
                        <w:rFonts w:ascii="LiSu" w:hAnsi="LiSu" w:eastAsia="LiSu" w:cs="LiSu"/>
                        <w:sz w:val="15"/>
                        <w:szCs w:val="15"/>
                      </w:rPr>
                    </w:pPr>
                    <w:r>
                      <w:rPr>
                        <w:rFonts w:ascii="LiSu" w:hAnsi="LiSu" w:eastAsia="LiSu" w:cs="LiSu"/>
                        <w:spacing w:val="-7"/>
                        <w:w w:val="94"/>
                        <w:position w:val="-2"/>
                        <w:sz w:val="15"/>
                        <w:szCs w:val="15"/>
                      </w:rPr>
                      <w:t>2.看要多部</w:t>
                    </w:r>
                    <w:r>
                      <w:rPr>
                        <w:rFonts w:ascii="LiSu" w:hAnsi="LiSu" w:eastAsia="LiSu" w:cs="LiSu"/>
                        <w:color w:val="AD6925"/>
                        <w:spacing w:val="-7"/>
                        <w:w w:val="94"/>
                        <w:position w:val="-2"/>
                        <w:sz w:val="15"/>
                        <w:szCs w:val="15"/>
                      </w:rPr>
                      <w:t>门</w:t>
                    </w:r>
                    <w:r>
                      <w:rPr>
                        <w:rFonts w:ascii="LiSu" w:hAnsi="LiSu" w:eastAsia="LiSu" w:cs="LiSu"/>
                        <w:spacing w:val="-7"/>
                        <w:w w:val="94"/>
                        <w:position w:val="-2"/>
                        <w:sz w:val="15"/>
                        <w:szCs w:val="15"/>
                      </w:rPr>
                      <w:t>会办的事</w:t>
                    </w:r>
                  </w:p>
                  <w:p>
                    <w:pPr>
                      <w:spacing w:line="188" w:lineRule="auto"/>
                      <w:ind w:left="20"/>
                      <w:rPr>
                        <w:rFonts w:ascii="FangSong" w:hAnsi="FangSong" w:eastAsia="FangSong" w:cs="FangSong"/>
                        <w:sz w:val="15"/>
                        <w:szCs w:val="15"/>
                      </w:rPr>
                    </w:pPr>
                    <w:r>
                      <w:rPr>
                        <w:rFonts w:ascii="FangSong" w:hAnsi="FangSong" w:eastAsia="FangSong" w:cs="FangSong"/>
                        <w:spacing w:val="-13"/>
                        <w:sz w:val="15"/>
                        <w:szCs w:val="15"/>
                      </w:rPr>
                      <w:t>项，由区“办不成事”办</w:t>
                    </w:r>
                  </w:p>
                </w:txbxContent>
              </v:textbox>
            </v:shape>
            <v:shape id="_x0000_s1034" o:spid="_x0000_s1034" o:spt="202" type="#_x0000_t202" style="position:absolute;left:2050;top:1583;height:457;width:81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 w:line="209" w:lineRule="auto"/>
                      <w:ind w:left="20"/>
                      <w:rPr>
                        <w:rFonts w:ascii="LiSu" w:hAnsi="LiSu" w:eastAsia="LiSu" w:cs="LiSu"/>
                        <w:sz w:val="12"/>
                        <w:szCs w:val="12"/>
                      </w:rPr>
                    </w:pPr>
                    <w:r>
                      <w:rPr>
                        <w:rFonts w:ascii="LiSu" w:hAnsi="LiSu" w:eastAsia="LiSu" w:cs="LiSu"/>
                        <w:spacing w:val="-19"/>
                        <w:w w:val="96"/>
                        <w:position w:val="-3"/>
                        <w:sz w:val="20"/>
                        <w:szCs w:val="20"/>
                      </w:rPr>
                      <w:t>线索</w:t>
                    </w:r>
                    <w:r>
                      <w:rPr>
                        <w:rFonts w:ascii="LiSu" w:hAnsi="LiSu" w:eastAsia="LiSu" w:cs="LiSu"/>
                        <w:spacing w:val="82"/>
                        <w:position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LiSu" w:hAnsi="LiSu" w:eastAsia="LiSu" w:cs="LiSu"/>
                        <w:position w:val="10"/>
                        <w:sz w:val="12"/>
                        <w:szCs w:val="12"/>
                      </w:rPr>
                      <w:t>研判</w:t>
                    </w:r>
                  </w:p>
                  <w:p>
                    <w:pPr>
                      <w:spacing w:before="24" w:line="175" w:lineRule="auto"/>
                      <w:ind w:left="40"/>
                      <w:rPr>
                        <w:rFonts w:ascii="LiSu" w:hAnsi="LiSu" w:eastAsia="LiSu" w:cs="LiSu"/>
                        <w:sz w:val="17"/>
                        <w:szCs w:val="17"/>
                      </w:rPr>
                    </w:pPr>
                    <w:r>
                      <w:rPr>
                        <w:rFonts w:ascii="LiSu" w:hAnsi="LiSu" w:eastAsia="LiSu" w:cs="LiSu"/>
                        <w:spacing w:val="-4"/>
                        <w:w w:val="98"/>
                        <w:sz w:val="17"/>
                        <w:szCs w:val="17"/>
                      </w:rPr>
                      <w:t>整理</w:t>
                    </w:r>
                  </w:p>
                </w:txbxContent>
              </v:textbox>
            </v:shape>
            <v:shape id="_x0000_s1035" o:spid="_x0000_s1035" o:spt="202" type="#_x0000_t202" style="position:absolute;left:810;top:1646;height:374;width:88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07" w:lineRule="auto"/>
                      <w:ind w:left="198" w:right="20" w:hanging="179"/>
                      <w:rPr>
                        <w:rFonts w:ascii="LiSu" w:hAnsi="LiSu" w:eastAsia="LiSu" w:cs="LiSu"/>
                        <w:sz w:val="17"/>
                        <w:szCs w:val="17"/>
                      </w:rPr>
                    </w:pPr>
                    <w:r>
                      <w:rPr>
                        <w:rFonts w:ascii="SimHei" w:hAnsi="SimHei" w:eastAsia="SimHei" w:cs="SimHei"/>
                        <w:spacing w:val="-16"/>
                        <w:sz w:val="17"/>
                        <w:szCs w:val="17"/>
                      </w:rPr>
                      <w:t>不能协调立[</w:t>
                    </w:r>
                    <w:r>
                      <w:rPr>
                        <w:rFonts w:ascii="SimHei" w:hAnsi="SimHei" w:eastAsia="SimHei" w:cs="SimHei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LiSu" w:hAnsi="LiSu" w:eastAsia="LiSu" w:cs="LiSu"/>
                        <w:spacing w:val="-4"/>
                        <w:sz w:val="17"/>
                        <w:szCs w:val="17"/>
                      </w:rPr>
                      <w:t>即解决</w:t>
                    </w:r>
                  </w:p>
                </w:txbxContent>
              </v:textbox>
            </v:shape>
            <v:shape id="_x0000_s1036" o:spid="_x0000_s1036" o:spt="202" type="#_x0000_t202" style="position:absolute;left:5799;top:1635;height:212;width:68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187" w:lineRule="auto"/>
                      <w:ind w:left="20"/>
                      <w:rPr>
                        <w:rFonts w:ascii="SimHei" w:hAnsi="SimHei" w:eastAsia="SimHei" w:cs="SimHei"/>
                        <w:sz w:val="17"/>
                        <w:szCs w:val="17"/>
                      </w:rPr>
                    </w:pPr>
                    <w:r>
                      <w:rPr>
                        <w:rFonts w:ascii="SimHei" w:hAnsi="SimHei" w:eastAsia="SimHei" w:cs="SimHei"/>
                        <w:spacing w:val="-8"/>
                        <w:sz w:val="17"/>
                        <w:szCs w:val="17"/>
                      </w:rPr>
                      <w:t>办不成事</w:t>
                    </w:r>
                  </w:p>
                </w:txbxContent>
              </v:textbox>
            </v:shape>
            <v:shape id="_x0000_s1037" o:spid="_x0000_s1037" o:spt="202" type="#_x0000_t202" style="position:absolute;left:5799;top:1758;height:430;width:71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01" w:lineRule="auto"/>
                      <w:jc w:val="right"/>
                      <w:rPr>
                        <w:rFonts w:ascii="SimHei" w:hAnsi="SimHei" w:eastAsia="SimHei" w:cs="SimHei"/>
                        <w:sz w:val="20"/>
                        <w:szCs w:val="20"/>
                      </w:rPr>
                    </w:pPr>
                    <w:r>
                      <w:rPr>
                        <w:rFonts w:ascii="SimHei" w:hAnsi="SimHei" w:eastAsia="SimHei" w:cs="SimHei"/>
                        <w:color w:val="CDB7A2"/>
                        <w:spacing w:val="-26"/>
                        <w:w w:val="96"/>
                        <w:sz w:val="20"/>
                        <w:szCs w:val="20"/>
                      </w:rPr>
                      <w:t>办公室，</w:t>
                    </w:r>
                  </w:p>
                  <w:p>
                    <w:pPr>
                      <w:spacing w:line="221" w:lineRule="auto"/>
                      <w:ind w:left="20"/>
                      <w:rPr>
                        <w:rFonts w:ascii="SimHei" w:hAnsi="SimHei" w:eastAsia="SimHei" w:cs="SimHei"/>
                        <w:sz w:val="17"/>
                        <w:szCs w:val="17"/>
                      </w:rPr>
                    </w:pPr>
                    <w:r>
                      <w:rPr>
                        <w:rFonts w:ascii="SimHei" w:hAnsi="SimHei" w:eastAsia="SimHei" w:cs="SimHei"/>
                        <w:spacing w:val="-7"/>
                        <w:sz w:val="17"/>
                        <w:szCs w:val="17"/>
                      </w:rPr>
                      <w:t>分析研判</w:t>
                    </w:r>
                  </w:p>
                </w:txbxContent>
              </v:textbox>
            </v:shape>
            <v:shape id="_x0000_s1038" o:spid="_x0000_s1038" o:spt="202" type="#_x0000_t202" style="position:absolute;left:12409;top:936;height:374;width:714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199" w:lineRule="auto"/>
                      <w:ind w:left="270" w:right="20" w:hanging="250"/>
                      <w:rPr>
                        <w:rFonts w:ascii="SimHei" w:hAnsi="SimHei" w:eastAsia="SimHei" w:cs="SimHei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pacing w:val="-2"/>
                        <w:sz w:val="17"/>
                        <w:szCs w:val="17"/>
                      </w:rPr>
                      <w:t>满意度回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17"/>
                        <w:szCs w:val="17"/>
                      </w:rPr>
                      <w:t>访</w:t>
                    </w:r>
                  </w:p>
                </w:txbxContent>
              </v:textbox>
            </v:shape>
            <v:shape id="_x0000_s1039" o:spid="_x0000_s1039" o:spt="202" type="#_x0000_t202" style="position:absolute;left:2540;top:3555;height:212;width:130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 w:line="221" w:lineRule="auto"/>
                      <w:ind w:left="20"/>
                      <w:rPr>
                        <w:rFonts w:ascii="SimHei" w:hAnsi="SimHei" w:eastAsia="SimHei" w:cs="SimHei"/>
                        <w:sz w:val="17"/>
                        <w:szCs w:val="17"/>
                      </w:rPr>
                    </w:pPr>
                    <w:r>
                      <w:rPr>
                        <w:rFonts w:ascii="SimHei" w:hAnsi="SimHei" w:eastAsia="SimHei" w:cs="SimHei"/>
                        <w:spacing w:val="-11"/>
                        <w:sz w:val="17"/>
                        <w:szCs w:val="17"/>
                      </w:rPr>
                      <w:t>当场予以协调解决</w:t>
                    </w:r>
                  </w:p>
                </w:txbxContent>
              </v:textbox>
            </v:shape>
            <v:shape id="_x0000_s1040" o:spid="_x0000_s1040" o:spt="202" type="#_x0000_t202" style="position:absolute;left:5260;top:1285;height:395;width:40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198" w:lineRule="auto"/>
                      <w:ind w:left="20"/>
                      <w:rPr>
                        <w:rFonts w:ascii="SimHei" w:hAnsi="SimHei" w:eastAsia="SimHei" w:cs="SimHei"/>
                        <w:sz w:val="17"/>
                        <w:szCs w:val="17"/>
                      </w:rPr>
                    </w:pPr>
                    <w:r>
                      <w:rPr>
                        <w:rFonts w:ascii="SimHei" w:hAnsi="SimHei" w:eastAsia="SimHei" w:cs="SimHei"/>
                        <w:spacing w:val="9"/>
                        <w:sz w:val="17"/>
                        <w:szCs w:val="17"/>
                      </w:rPr>
                      <w:t>分类</w:t>
                    </w:r>
                  </w:p>
                  <w:p>
                    <w:pPr>
                      <w:spacing w:line="187" w:lineRule="auto"/>
                      <w:ind w:left="20"/>
                      <w:rPr>
                        <w:rFonts w:ascii="SimHei" w:hAnsi="SimHei" w:eastAsia="SimHei" w:cs="SimHei"/>
                        <w:sz w:val="17"/>
                        <w:szCs w:val="17"/>
                      </w:rPr>
                    </w:pPr>
                    <w:r>
                      <w:rPr>
                        <w:rFonts w:ascii="SimHei" w:hAnsi="SimHei" w:eastAsia="SimHei" w:cs="SimHei"/>
                        <w:color w:val="FFFFFF"/>
                        <w:spacing w:val="7"/>
                        <w:sz w:val="17"/>
                        <w:szCs w:val="17"/>
                      </w:rPr>
                      <w:t>上报</w:t>
                    </w:r>
                  </w:p>
                </w:txbxContent>
              </v:textbox>
            </v:shape>
            <v:shape id="_x0000_s1041" o:spid="_x0000_s1041" o:spt="202" type="#_x0000_t202" style="position:absolute;left:14310;top:926;height:375;width:40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 w:line="202" w:lineRule="auto"/>
                      <w:ind w:left="49" w:right="20" w:hanging="29"/>
                      <w:rPr>
                        <w:rFonts w:ascii="SimHei" w:hAnsi="SimHei" w:eastAsia="SimHei" w:cs="SimHei"/>
                        <w:sz w:val="17"/>
                        <w:szCs w:val="17"/>
                      </w:rPr>
                    </w:pPr>
                    <w:r>
                      <w:rPr>
                        <w:rFonts w:ascii="SimHei" w:hAnsi="SimHei" w:eastAsia="SimHei" w:cs="SimHei"/>
                        <w:spacing w:val="-6"/>
                        <w:sz w:val="17"/>
                        <w:szCs w:val="17"/>
                      </w:rPr>
                      <w:t>分析</w:t>
                    </w:r>
                    <w:r>
                      <w:rPr>
                        <w:rFonts w:ascii="SimHei" w:hAnsi="SimHei" w:eastAsia="SimHei" w:cs="SimHei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pacing w:val="-6"/>
                        <w:sz w:val="17"/>
                        <w:szCs w:val="17"/>
                      </w:rPr>
                      <w:t>总结</w:t>
                    </w:r>
                  </w:p>
                </w:txbxContent>
              </v:textbox>
            </v:shape>
            <v:shape id="_x0000_s1042" o:spid="_x0000_s1042" o:spt="202" type="#_x0000_t202" style="position:absolute;left:230;top:2735;height:370;width:40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20" w:lineRule="auto"/>
                      <w:ind w:left="49" w:right="20" w:hanging="29"/>
                      <w:rPr>
                        <w:rFonts w:ascii="SimHei" w:hAnsi="SimHei" w:eastAsia="SimHei" w:cs="SimHei"/>
                        <w:sz w:val="15"/>
                        <w:szCs w:val="15"/>
                      </w:rPr>
                    </w:pPr>
                    <w:r>
                      <w:rPr>
                        <w:rFonts w:ascii="FangSong" w:hAnsi="FangSong" w:eastAsia="FangSong" w:cs="FangSong"/>
                        <w:spacing w:val="-17"/>
                        <w:sz w:val="15"/>
                        <w:szCs w:val="15"/>
                      </w:rPr>
                      <w:t>收</w:t>
                    </w:r>
                    <w:r>
                      <w:rPr>
                        <w:rFonts w:ascii="FangSong" w:hAnsi="FangSong" w:eastAsia="FangSong" w:cs="FangSong"/>
                        <w:spacing w:val="17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FangSong" w:hAnsi="FangSong" w:eastAsia="FangSong" w:cs="FangSong"/>
                        <w:spacing w:val="-17"/>
                        <w:sz w:val="15"/>
                        <w:szCs w:val="15"/>
                      </w:rPr>
                      <w:t>到</w:t>
                    </w:r>
                    <w:r>
                      <w:rPr>
                        <w:rFonts w:ascii="FangSong" w:hAnsi="FangSong" w:eastAsia="FangSong" w:cs="FangSong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pacing w:val="9"/>
                        <w:sz w:val="15"/>
                        <w:szCs w:val="15"/>
                      </w:rPr>
                      <w:t>诉求</w:t>
                    </w:r>
                  </w:p>
                </w:txbxContent>
              </v:textbox>
            </v:shape>
            <v:shape id="_x0000_s1043" o:spid="_x0000_s1043" o:spt="202" type="#_x0000_t202" style="position:absolute;left:8990;top:806;height:210;width:69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19" w:lineRule="auto"/>
                      <w:ind w:left="20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pacing w:val="-5"/>
                        <w:sz w:val="17"/>
                        <w:szCs w:val="17"/>
                      </w:rPr>
                      <w:t>问题交办</w:t>
                    </w:r>
                  </w:p>
                </w:txbxContent>
              </v:textbox>
            </v:shape>
            <v:shape id="_x0000_s1044" o:spid="_x0000_s1044" o:spt="202" type="#_x0000_t202" style="position:absolute;left:13518;top:934;height:347;width:36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 style="layout-flow:vertical-ideographic;">
                <w:txbxContent>
                  <w:p>
                    <w:pPr>
                      <w:spacing w:before="20" w:line="233" w:lineRule="auto"/>
                      <w:ind w:left="27" w:right="20" w:hanging="7"/>
                      <w:rPr>
                        <w:rFonts w:ascii="SimSun" w:hAnsi="SimSun" w:eastAsia="SimSun" w:cs="SimSun"/>
                        <w:sz w:val="15"/>
                        <w:szCs w:val="15"/>
                      </w:rPr>
                    </w:pPr>
                    <w:r>
                      <w:rPr>
                        <w:rFonts w:ascii="SimSun" w:hAnsi="SimSun" w:eastAsia="SimSun" w:cs="SimSun"/>
                        <w:sz w:val="12"/>
                        <w:szCs w:val="12"/>
                      </w:rPr>
                      <w:t>档</w:t>
                    </w:r>
                    <w:r>
                      <w:rPr>
                        <w:rFonts w:ascii="SimSun" w:hAnsi="SimSun" w:eastAsia="SimSun" w:cs="SimSun"/>
                        <w:spacing w:val="4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2"/>
                        <w:szCs w:val="12"/>
                      </w:rPr>
                      <w:t xml:space="preserve">理 </w:t>
                    </w:r>
                    <w:r>
                      <w:rPr>
                        <w:rFonts w:ascii="SimSun" w:hAnsi="SimSun" w:eastAsia="SimSun" w:cs="SimSun"/>
                        <w:sz w:val="15"/>
                        <w:szCs w:val="15"/>
                      </w:rPr>
                      <w:t>归箸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3989" w:lineRule="exact"/>
        <w:sectPr>
          <w:footerReference r:id="rId9" w:type="default"/>
          <w:pgSz w:w="16830" w:h="11900"/>
          <w:pgMar w:top="1011" w:right="749" w:bottom="1369" w:left="1249" w:header="0" w:footer="1200" w:gutter="0"/>
          <w:cols w:space="720" w:num="1"/>
        </w:sectPr>
      </w:pPr>
    </w:p>
    <w:p>
      <w:pPr>
        <w:spacing w:line="438" w:lineRule="auto"/>
        <w:rPr>
          <w:rFonts w:ascii="Arial"/>
          <w:sz w:val="21"/>
        </w:rPr>
      </w:pPr>
    </w:p>
    <w:p>
      <w:pPr>
        <w:spacing w:before="101" w:line="224" w:lineRule="auto"/>
        <w:ind w:left="199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b/>
          <w:bCs/>
          <w:spacing w:val="28"/>
          <w:sz w:val="31"/>
          <w:szCs w:val="31"/>
        </w:rPr>
        <w:t>附件2</w:t>
      </w:r>
    </w:p>
    <w:p>
      <w:pPr>
        <w:spacing w:before="373" w:line="219" w:lineRule="auto"/>
        <w:ind w:left="1956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b/>
          <w:bCs/>
          <w:spacing w:val="-18"/>
          <w:sz w:val="45"/>
          <w:szCs w:val="45"/>
        </w:rPr>
        <w:t>“办不成事”工作联系表</w:t>
      </w:r>
    </w:p>
    <w:p>
      <w:pPr>
        <w:spacing w:line="337" w:lineRule="auto"/>
        <w:rPr>
          <w:rFonts w:ascii="Arial"/>
          <w:sz w:val="21"/>
        </w:rPr>
      </w:pPr>
    </w:p>
    <w:p>
      <w:pPr>
        <w:spacing w:line="338" w:lineRule="auto"/>
        <w:rPr>
          <w:rFonts w:ascii="Arial"/>
          <w:sz w:val="21"/>
        </w:rPr>
      </w:pPr>
    </w:p>
    <w:p>
      <w:pPr>
        <w:spacing w:before="100" w:line="222" w:lineRule="auto"/>
        <w:ind w:left="189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b/>
          <w:bCs/>
          <w:spacing w:val="-20"/>
          <w:sz w:val="31"/>
          <w:szCs w:val="31"/>
        </w:rPr>
        <w:t>单位名称：</w:t>
      </w:r>
    </w:p>
    <w:p>
      <w:pPr>
        <w:spacing w:line="205" w:lineRule="exact"/>
      </w:pPr>
    </w:p>
    <w:tbl>
      <w:tblPr>
        <w:tblStyle w:val="5"/>
        <w:tblW w:w="85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92"/>
        <w:gridCol w:w="2757"/>
        <w:gridCol w:w="31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2592" w:type="dxa"/>
            <w:vAlign w:val="top"/>
          </w:tcPr>
          <w:p>
            <w:pPr>
              <w:spacing w:before="217" w:line="219" w:lineRule="auto"/>
              <w:ind w:left="685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pacing w:val="4"/>
                <w:sz w:val="30"/>
                <w:szCs w:val="30"/>
              </w:rPr>
              <w:t>分管领导</w:t>
            </w:r>
          </w:p>
        </w:tc>
        <w:tc>
          <w:tcPr>
            <w:tcW w:w="2757" w:type="dxa"/>
            <w:vAlign w:val="top"/>
          </w:tcPr>
          <w:p>
            <w:pPr>
              <w:spacing w:before="226" w:line="214" w:lineRule="auto"/>
              <w:ind w:left="1073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pacing w:val="7"/>
                <w:sz w:val="30"/>
                <w:szCs w:val="30"/>
              </w:rPr>
              <w:t>职务</w:t>
            </w:r>
          </w:p>
        </w:tc>
        <w:tc>
          <w:tcPr>
            <w:tcW w:w="3171" w:type="dxa"/>
            <w:vAlign w:val="top"/>
          </w:tcPr>
          <w:p>
            <w:pPr>
              <w:spacing w:before="219" w:line="218" w:lineRule="auto"/>
              <w:ind w:left="976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pacing w:val="2"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92" w:type="dxa"/>
            <w:vAlign w:val="top"/>
          </w:tcPr>
          <w:p>
            <w:pPr>
              <w:spacing w:before="153" w:line="219" w:lineRule="auto"/>
              <w:ind w:left="685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pacing w:val="3"/>
                <w:sz w:val="30"/>
                <w:szCs w:val="30"/>
              </w:rPr>
              <w:t>牵头科室</w:t>
            </w:r>
          </w:p>
        </w:tc>
        <w:tc>
          <w:tcPr>
            <w:tcW w:w="2757" w:type="dxa"/>
            <w:vAlign w:val="top"/>
          </w:tcPr>
          <w:p>
            <w:pPr>
              <w:spacing w:before="155" w:line="219" w:lineRule="auto"/>
              <w:ind w:left="923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pacing w:val="4"/>
                <w:sz w:val="30"/>
                <w:szCs w:val="30"/>
              </w:rPr>
              <w:t>负责人</w:t>
            </w:r>
          </w:p>
        </w:tc>
        <w:tc>
          <w:tcPr>
            <w:tcW w:w="3171" w:type="dxa"/>
            <w:vAlign w:val="top"/>
          </w:tcPr>
          <w:p>
            <w:pPr>
              <w:spacing w:before="159" w:line="221" w:lineRule="auto"/>
              <w:ind w:left="976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pacing w:val="2"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2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92" w:type="dxa"/>
            <w:vAlign w:val="top"/>
          </w:tcPr>
          <w:p>
            <w:pPr>
              <w:spacing w:before="231" w:line="213" w:lineRule="auto"/>
              <w:ind w:left="835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pacing w:val="4"/>
                <w:sz w:val="30"/>
                <w:szCs w:val="30"/>
              </w:rPr>
              <w:t>联系人</w:t>
            </w:r>
          </w:p>
        </w:tc>
        <w:tc>
          <w:tcPr>
            <w:tcW w:w="2757" w:type="dxa"/>
            <w:vAlign w:val="top"/>
          </w:tcPr>
          <w:p>
            <w:pPr>
              <w:spacing w:before="219" w:line="219" w:lineRule="auto"/>
              <w:ind w:left="1073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pacing w:val="7"/>
                <w:sz w:val="30"/>
                <w:szCs w:val="30"/>
              </w:rPr>
              <w:t>职务</w:t>
            </w:r>
          </w:p>
        </w:tc>
        <w:tc>
          <w:tcPr>
            <w:tcW w:w="3171" w:type="dxa"/>
            <w:vAlign w:val="top"/>
          </w:tcPr>
          <w:p>
            <w:pPr>
              <w:spacing w:before="222" w:line="219" w:lineRule="auto"/>
              <w:ind w:left="976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pacing w:val="2"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0" w:h="16830"/>
          <w:pgMar w:top="1430" w:right="1755" w:bottom="1357" w:left="1614" w:header="0" w:footer="1219" w:gutter="0"/>
          <w:cols w:space="720" w:num="1"/>
        </w:sectPr>
      </w:pPr>
    </w:p>
    <w:p>
      <w:pPr>
        <w:spacing w:before="172" w:line="224" w:lineRule="auto"/>
        <w:ind w:left="109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b/>
          <w:bCs/>
          <w:spacing w:val="22"/>
          <w:sz w:val="32"/>
          <w:szCs w:val="32"/>
        </w:rPr>
        <w:t>附件3</w:t>
      </w:r>
    </w:p>
    <w:p>
      <w:pPr>
        <w:spacing w:before="301" w:line="219" w:lineRule="auto"/>
        <w:ind w:left="1876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b/>
          <w:bCs/>
          <w:spacing w:val="-20"/>
          <w:sz w:val="45"/>
          <w:szCs w:val="45"/>
        </w:rPr>
        <w:t>“办不成事”事项登记表</w:t>
      </w:r>
    </w:p>
    <w:p>
      <w:pPr>
        <w:pStyle w:val="2"/>
        <w:spacing w:before="321" w:line="221" w:lineRule="auto"/>
        <w:ind w:left="124"/>
        <w:rPr>
          <w:sz w:val="32"/>
          <w:szCs w:val="32"/>
        </w:rPr>
      </w:pPr>
      <w:r>
        <w:rPr>
          <w:spacing w:val="-29"/>
          <w:sz w:val="32"/>
          <w:szCs w:val="32"/>
        </w:rPr>
        <w:t>登记单位：</w:t>
      </w:r>
      <w:r>
        <w:rPr>
          <w:spacing w:val="1"/>
          <w:sz w:val="32"/>
          <w:szCs w:val="32"/>
        </w:rPr>
        <w:t xml:space="preserve">                       </w:t>
      </w:r>
      <w:r>
        <w:rPr>
          <w:spacing w:val="-29"/>
          <w:sz w:val="32"/>
          <w:szCs w:val="32"/>
        </w:rPr>
        <w:t>工单编号：</w:t>
      </w:r>
    </w:p>
    <w:p>
      <w:pPr>
        <w:spacing w:line="94" w:lineRule="exact"/>
      </w:pPr>
    </w:p>
    <w:tbl>
      <w:tblPr>
        <w:tblStyle w:val="5"/>
        <w:tblW w:w="85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2"/>
        <w:gridCol w:w="2067"/>
        <w:gridCol w:w="1588"/>
        <w:gridCol w:w="23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2522" w:type="dxa"/>
            <w:vAlign w:val="top"/>
          </w:tcPr>
          <w:p>
            <w:pPr>
              <w:spacing w:before="197" w:line="219" w:lineRule="auto"/>
              <w:ind w:left="654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pacing w:val="3"/>
                <w:sz w:val="30"/>
                <w:szCs w:val="30"/>
              </w:rPr>
              <w:t>办理对象</w:t>
            </w:r>
          </w:p>
        </w:tc>
        <w:tc>
          <w:tcPr>
            <w:tcW w:w="2067" w:type="dxa"/>
            <w:vAlign w:val="top"/>
          </w:tcPr>
          <w:p>
            <w:pPr>
              <w:pStyle w:val="6"/>
            </w:pPr>
          </w:p>
        </w:tc>
        <w:tc>
          <w:tcPr>
            <w:tcW w:w="1588" w:type="dxa"/>
            <w:vAlign w:val="top"/>
          </w:tcPr>
          <w:p>
            <w:pPr>
              <w:spacing w:before="201" w:line="221" w:lineRule="auto"/>
              <w:ind w:left="185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pacing w:val="2"/>
                <w:sz w:val="30"/>
                <w:szCs w:val="30"/>
              </w:rPr>
              <w:t>联系电话</w:t>
            </w:r>
          </w:p>
        </w:tc>
        <w:tc>
          <w:tcPr>
            <w:tcW w:w="23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522" w:type="dxa"/>
            <w:vAlign w:val="top"/>
          </w:tcPr>
          <w:p>
            <w:pPr>
              <w:spacing w:before="175" w:line="221" w:lineRule="auto"/>
              <w:ind w:left="654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pacing w:val="10"/>
                <w:sz w:val="30"/>
                <w:szCs w:val="30"/>
              </w:rPr>
              <w:t>受理人员</w:t>
            </w:r>
          </w:p>
        </w:tc>
        <w:tc>
          <w:tcPr>
            <w:tcW w:w="2067" w:type="dxa"/>
            <w:vAlign w:val="top"/>
          </w:tcPr>
          <w:p>
            <w:pPr>
              <w:pStyle w:val="6"/>
            </w:pPr>
          </w:p>
        </w:tc>
        <w:tc>
          <w:tcPr>
            <w:tcW w:w="1588" w:type="dxa"/>
            <w:vAlign w:val="top"/>
          </w:tcPr>
          <w:p>
            <w:pPr>
              <w:spacing w:before="177" w:line="221" w:lineRule="auto"/>
              <w:ind w:left="185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pacing w:val="7"/>
                <w:sz w:val="30"/>
                <w:szCs w:val="30"/>
              </w:rPr>
              <w:t>受理时间</w:t>
            </w:r>
          </w:p>
        </w:tc>
        <w:tc>
          <w:tcPr>
            <w:tcW w:w="23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522" w:type="dxa"/>
            <w:vAlign w:val="top"/>
          </w:tcPr>
          <w:p>
            <w:pPr>
              <w:spacing w:before="195" w:line="220" w:lineRule="auto"/>
              <w:ind w:left="354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pacing w:val="2"/>
                <w:sz w:val="30"/>
                <w:szCs w:val="30"/>
              </w:rPr>
              <w:t>受理事项名称</w:t>
            </w:r>
          </w:p>
        </w:tc>
        <w:tc>
          <w:tcPr>
            <w:tcW w:w="5987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4" w:hRule="atLeast"/>
        </w:trPr>
        <w:tc>
          <w:tcPr>
            <w:tcW w:w="2522" w:type="dxa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97" w:line="465" w:lineRule="exact"/>
              <w:ind w:left="204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pacing w:val="74"/>
                <w:position w:val="11"/>
                <w:sz w:val="30"/>
                <w:szCs w:val="30"/>
              </w:rPr>
              <w:t>“办不成事”</w:t>
            </w:r>
          </w:p>
          <w:p>
            <w:pPr>
              <w:spacing w:line="222" w:lineRule="auto"/>
              <w:ind w:left="954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pacing w:val="15"/>
                <w:sz w:val="30"/>
                <w:szCs w:val="30"/>
              </w:rPr>
              <w:t>原因</w:t>
            </w:r>
          </w:p>
        </w:tc>
        <w:tc>
          <w:tcPr>
            <w:tcW w:w="5987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2522" w:type="dxa"/>
            <w:vAlign w:val="top"/>
          </w:tcPr>
          <w:p>
            <w:pPr>
              <w:pStyle w:val="6"/>
              <w:spacing w:line="323" w:lineRule="auto"/>
            </w:pPr>
          </w:p>
          <w:p>
            <w:pPr>
              <w:spacing w:before="97" w:line="221" w:lineRule="auto"/>
              <w:ind w:left="954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pacing w:val="7"/>
                <w:sz w:val="30"/>
                <w:szCs w:val="30"/>
              </w:rPr>
              <w:t>备注</w:t>
            </w:r>
          </w:p>
        </w:tc>
        <w:tc>
          <w:tcPr>
            <w:tcW w:w="5987" w:type="dxa"/>
            <w:gridSpan w:val="3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0" w:h="16830"/>
          <w:pgMar w:top="1430" w:right="1685" w:bottom="1358" w:left="1695" w:header="0" w:footer="1219" w:gutter="0"/>
          <w:cols w:space="720" w:num="1"/>
        </w:sectPr>
      </w:pPr>
    </w:p>
    <w:p>
      <w:pPr>
        <w:spacing w:line="317" w:lineRule="auto"/>
        <w:rPr>
          <w:rFonts w:ascii="Arial"/>
          <w:sz w:val="21"/>
        </w:rPr>
      </w:pPr>
      <w:r>
        <w:pict>
          <v:rect id="_x0000_s1045" o:spid="_x0000_s1045" o:spt="1" style="position:absolute;left:0pt;margin-left:391.45pt;margin-top:525.75pt;height:0.7pt;width:15.55pt;mso-position-horizontal-relative:page;mso-position-vertical-relative:page;z-index:25166643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line="318" w:lineRule="auto"/>
        <w:rPr>
          <w:rFonts w:ascii="Arial"/>
          <w:sz w:val="21"/>
        </w:rPr>
      </w:pPr>
    </w:p>
    <w:p>
      <w:pPr>
        <w:spacing w:before="107" w:line="224" w:lineRule="auto"/>
        <w:ind w:left="364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pacing w:val="23"/>
          <w:sz w:val="33"/>
          <w:szCs w:val="33"/>
        </w:rPr>
        <w:t>附件4</w:t>
      </w:r>
    </w:p>
    <w:p>
      <w:pPr>
        <w:spacing w:before="60" w:line="219" w:lineRule="auto"/>
        <w:ind w:left="4590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pacing w:val="-15"/>
          <w:sz w:val="45"/>
          <w:szCs w:val="45"/>
        </w:rPr>
        <w:t>“办不成事”事项汇总表</w:t>
      </w:r>
    </w:p>
    <w:p>
      <w:pPr>
        <w:spacing w:before="78" w:line="219" w:lineRule="auto"/>
        <w:ind w:left="385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pacing w:val="-1"/>
          <w:sz w:val="27"/>
          <w:szCs w:val="27"/>
        </w:rPr>
        <w:t>填报单位：</w:t>
      </w:r>
    </w:p>
    <w:p>
      <w:pPr>
        <w:spacing w:line="43" w:lineRule="exact"/>
      </w:pPr>
    </w:p>
    <w:tbl>
      <w:tblPr>
        <w:tblStyle w:val="5"/>
        <w:tblW w:w="138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1949"/>
        <w:gridCol w:w="1529"/>
        <w:gridCol w:w="2058"/>
        <w:gridCol w:w="3727"/>
        <w:gridCol w:w="1669"/>
        <w:gridCol w:w="21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05" w:type="dxa"/>
            <w:vAlign w:val="top"/>
          </w:tcPr>
          <w:p>
            <w:pPr>
              <w:spacing w:before="34" w:line="221" w:lineRule="auto"/>
              <w:ind w:left="69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b/>
                <w:bCs/>
                <w:spacing w:val="-6"/>
                <w:sz w:val="28"/>
                <w:szCs w:val="28"/>
              </w:rPr>
              <w:t>序号</w:t>
            </w:r>
          </w:p>
        </w:tc>
        <w:tc>
          <w:tcPr>
            <w:tcW w:w="1949" w:type="dxa"/>
            <w:vAlign w:val="top"/>
          </w:tcPr>
          <w:p>
            <w:pPr>
              <w:spacing w:before="22" w:line="219" w:lineRule="auto"/>
              <w:ind w:left="404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b/>
                <w:bCs/>
                <w:spacing w:val="-1"/>
                <w:sz w:val="28"/>
                <w:szCs w:val="28"/>
              </w:rPr>
              <w:t>工单编号</w:t>
            </w:r>
          </w:p>
        </w:tc>
        <w:tc>
          <w:tcPr>
            <w:tcW w:w="1529" w:type="dxa"/>
            <w:vAlign w:val="top"/>
          </w:tcPr>
          <w:p>
            <w:pPr>
              <w:spacing w:before="62" w:line="219" w:lineRule="auto"/>
              <w:ind w:left="205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b/>
                <w:bCs/>
                <w:spacing w:val="-2"/>
                <w:sz w:val="28"/>
                <w:szCs w:val="28"/>
              </w:rPr>
              <w:t>办理对象</w:t>
            </w:r>
          </w:p>
        </w:tc>
        <w:tc>
          <w:tcPr>
            <w:tcW w:w="2058" w:type="dxa"/>
            <w:vAlign w:val="top"/>
          </w:tcPr>
          <w:p>
            <w:pPr>
              <w:spacing w:before="26" w:line="221" w:lineRule="auto"/>
              <w:ind w:left="535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b/>
                <w:bCs/>
                <w:spacing w:val="-6"/>
                <w:sz w:val="28"/>
                <w:szCs w:val="28"/>
              </w:rPr>
              <w:t>联系电话</w:t>
            </w:r>
          </w:p>
        </w:tc>
        <w:tc>
          <w:tcPr>
            <w:tcW w:w="3727" w:type="dxa"/>
            <w:vAlign w:val="top"/>
          </w:tcPr>
          <w:p>
            <w:pPr>
              <w:spacing w:before="13" w:line="220" w:lineRule="auto"/>
              <w:ind w:left="1308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b/>
                <w:bCs/>
                <w:spacing w:val="-1"/>
                <w:sz w:val="28"/>
                <w:szCs w:val="28"/>
              </w:rPr>
              <w:t>反映事项</w:t>
            </w:r>
          </w:p>
        </w:tc>
        <w:tc>
          <w:tcPr>
            <w:tcW w:w="1669" w:type="dxa"/>
            <w:vAlign w:val="top"/>
          </w:tcPr>
          <w:p>
            <w:pPr>
              <w:spacing w:before="26" w:line="221" w:lineRule="auto"/>
              <w:ind w:left="431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b/>
                <w:bCs/>
                <w:spacing w:val="-2"/>
                <w:sz w:val="28"/>
                <w:szCs w:val="28"/>
              </w:rPr>
              <w:t>受理人</w:t>
            </w:r>
          </w:p>
        </w:tc>
        <w:tc>
          <w:tcPr>
            <w:tcW w:w="2143" w:type="dxa"/>
            <w:vAlign w:val="top"/>
          </w:tcPr>
          <w:p>
            <w:pPr>
              <w:spacing w:before="26" w:line="221" w:lineRule="auto"/>
              <w:ind w:left="532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b/>
                <w:bCs/>
                <w:spacing w:val="1"/>
                <w:sz w:val="28"/>
                <w:szCs w:val="28"/>
              </w:rPr>
              <w:t>受理时间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05" w:type="dxa"/>
            <w:vAlign w:val="top"/>
          </w:tcPr>
          <w:p>
            <w:pPr>
              <w:pStyle w:val="6"/>
            </w:pPr>
          </w:p>
        </w:tc>
        <w:tc>
          <w:tcPr>
            <w:tcW w:w="1949" w:type="dxa"/>
            <w:vAlign w:val="top"/>
          </w:tcPr>
          <w:p>
            <w:pPr>
              <w:pStyle w:val="6"/>
            </w:pPr>
          </w:p>
        </w:tc>
        <w:tc>
          <w:tcPr>
            <w:tcW w:w="1529" w:type="dxa"/>
            <w:vAlign w:val="top"/>
          </w:tcPr>
          <w:p>
            <w:pPr>
              <w:pStyle w:val="6"/>
            </w:pPr>
          </w:p>
        </w:tc>
        <w:tc>
          <w:tcPr>
            <w:tcW w:w="2058" w:type="dxa"/>
            <w:vAlign w:val="top"/>
          </w:tcPr>
          <w:p>
            <w:pPr>
              <w:pStyle w:val="6"/>
            </w:pPr>
          </w:p>
        </w:tc>
        <w:tc>
          <w:tcPr>
            <w:tcW w:w="3727" w:type="dxa"/>
            <w:vAlign w:val="top"/>
          </w:tcPr>
          <w:p>
            <w:pPr>
              <w:pStyle w:val="6"/>
            </w:pPr>
          </w:p>
        </w:tc>
        <w:tc>
          <w:tcPr>
            <w:tcW w:w="1669" w:type="dxa"/>
            <w:vAlign w:val="top"/>
          </w:tcPr>
          <w:p>
            <w:pPr>
              <w:pStyle w:val="6"/>
            </w:pPr>
          </w:p>
        </w:tc>
        <w:tc>
          <w:tcPr>
            <w:tcW w:w="21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805" w:type="dxa"/>
            <w:vAlign w:val="top"/>
          </w:tcPr>
          <w:p>
            <w:pPr>
              <w:pStyle w:val="6"/>
            </w:pPr>
          </w:p>
        </w:tc>
        <w:tc>
          <w:tcPr>
            <w:tcW w:w="1949" w:type="dxa"/>
            <w:vAlign w:val="top"/>
          </w:tcPr>
          <w:p>
            <w:pPr>
              <w:pStyle w:val="6"/>
            </w:pPr>
          </w:p>
        </w:tc>
        <w:tc>
          <w:tcPr>
            <w:tcW w:w="1529" w:type="dxa"/>
            <w:vAlign w:val="top"/>
          </w:tcPr>
          <w:p>
            <w:pPr>
              <w:pStyle w:val="6"/>
            </w:pPr>
          </w:p>
        </w:tc>
        <w:tc>
          <w:tcPr>
            <w:tcW w:w="2058" w:type="dxa"/>
            <w:vAlign w:val="top"/>
          </w:tcPr>
          <w:p>
            <w:pPr>
              <w:pStyle w:val="6"/>
            </w:pPr>
          </w:p>
        </w:tc>
        <w:tc>
          <w:tcPr>
            <w:tcW w:w="3727" w:type="dxa"/>
            <w:vAlign w:val="top"/>
          </w:tcPr>
          <w:p>
            <w:pPr>
              <w:pStyle w:val="6"/>
            </w:pPr>
          </w:p>
        </w:tc>
        <w:tc>
          <w:tcPr>
            <w:tcW w:w="1669" w:type="dxa"/>
            <w:vAlign w:val="top"/>
          </w:tcPr>
          <w:p>
            <w:pPr>
              <w:pStyle w:val="6"/>
            </w:pPr>
          </w:p>
        </w:tc>
        <w:tc>
          <w:tcPr>
            <w:tcW w:w="21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805" w:type="dxa"/>
            <w:vAlign w:val="top"/>
          </w:tcPr>
          <w:p>
            <w:pPr>
              <w:pStyle w:val="6"/>
            </w:pPr>
          </w:p>
        </w:tc>
        <w:tc>
          <w:tcPr>
            <w:tcW w:w="1949" w:type="dxa"/>
            <w:vAlign w:val="top"/>
          </w:tcPr>
          <w:p>
            <w:pPr>
              <w:pStyle w:val="6"/>
            </w:pPr>
          </w:p>
        </w:tc>
        <w:tc>
          <w:tcPr>
            <w:tcW w:w="1529" w:type="dxa"/>
            <w:vAlign w:val="top"/>
          </w:tcPr>
          <w:p>
            <w:pPr>
              <w:pStyle w:val="6"/>
            </w:pPr>
          </w:p>
        </w:tc>
        <w:tc>
          <w:tcPr>
            <w:tcW w:w="2058" w:type="dxa"/>
            <w:vAlign w:val="top"/>
          </w:tcPr>
          <w:p>
            <w:pPr>
              <w:pStyle w:val="6"/>
            </w:pPr>
          </w:p>
        </w:tc>
        <w:tc>
          <w:tcPr>
            <w:tcW w:w="3727" w:type="dxa"/>
            <w:vAlign w:val="top"/>
          </w:tcPr>
          <w:p>
            <w:pPr>
              <w:pStyle w:val="6"/>
            </w:pPr>
          </w:p>
        </w:tc>
        <w:tc>
          <w:tcPr>
            <w:tcW w:w="1669" w:type="dxa"/>
            <w:vAlign w:val="top"/>
          </w:tcPr>
          <w:p>
            <w:pPr>
              <w:pStyle w:val="6"/>
            </w:pPr>
          </w:p>
        </w:tc>
        <w:tc>
          <w:tcPr>
            <w:tcW w:w="21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805" w:type="dxa"/>
            <w:vAlign w:val="top"/>
          </w:tcPr>
          <w:p>
            <w:pPr>
              <w:pStyle w:val="6"/>
            </w:pPr>
          </w:p>
        </w:tc>
        <w:tc>
          <w:tcPr>
            <w:tcW w:w="1949" w:type="dxa"/>
            <w:vAlign w:val="top"/>
          </w:tcPr>
          <w:p>
            <w:pPr>
              <w:pStyle w:val="6"/>
            </w:pPr>
          </w:p>
        </w:tc>
        <w:tc>
          <w:tcPr>
            <w:tcW w:w="1529" w:type="dxa"/>
            <w:vAlign w:val="top"/>
          </w:tcPr>
          <w:p>
            <w:pPr>
              <w:pStyle w:val="6"/>
            </w:pPr>
          </w:p>
        </w:tc>
        <w:tc>
          <w:tcPr>
            <w:tcW w:w="2058" w:type="dxa"/>
            <w:vAlign w:val="top"/>
          </w:tcPr>
          <w:p>
            <w:pPr>
              <w:pStyle w:val="6"/>
            </w:pPr>
          </w:p>
        </w:tc>
        <w:tc>
          <w:tcPr>
            <w:tcW w:w="3727" w:type="dxa"/>
            <w:vAlign w:val="top"/>
          </w:tcPr>
          <w:p>
            <w:pPr>
              <w:pStyle w:val="6"/>
            </w:pPr>
          </w:p>
        </w:tc>
        <w:tc>
          <w:tcPr>
            <w:tcW w:w="1669" w:type="dxa"/>
            <w:vAlign w:val="top"/>
          </w:tcPr>
          <w:p>
            <w:pPr>
              <w:pStyle w:val="6"/>
            </w:pPr>
          </w:p>
        </w:tc>
        <w:tc>
          <w:tcPr>
            <w:tcW w:w="21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805" w:type="dxa"/>
            <w:vAlign w:val="top"/>
          </w:tcPr>
          <w:p>
            <w:pPr>
              <w:pStyle w:val="6"/>
            </w:pPr>
          </w:p>
        </w:tc>
        <w:tc>
          <w:tcPr>
            <w:tcW w:w="1949" w:type="dxa"/>
            <w:vAlign w:val="top"/>
          </w:tcPr>
          <w:p>
            <w:pPr>
              <w:pStyle w:val="6"/>
            </w:pPr>
          </w:p>
        </w:tc>
        <w:tc>
          <w:tcPr>
            <w:tcW w:w="1529" w:type="dxa"/>
            <w:vAlign w:val="top"/>
          </w:tcPr>
          <w:p>
            <w:pPr>
              <w:pStyle w:val="6"/>
            </w:pPr>
          </w:p>
        </w:tc>
        <w:tc>
          <w:tcPr>
            <w:tcW w:w="2058" w:type="dxa"/>
            <w:vAlign w:val="top"/>
          </w:tcPr>
          <w:p>
            <w:pPr>
              <w:pStyle w:val="6"/>
            </w:pPr>
          </w:p>
        </w:tc>
        <w:tc>
          <w:tcPr>
            <w:tcW w:w="3727" w:type="dxa"/>
            <w:vAlign w:val="top"/>
          </w:tcPr>
          <w:p>
            <w:pPr>
              <w:pStyle w:val="6"/>
            </w:pPr>
          </w:p>
        </w:tc>
        <w:tc>
          <w:tcPr>
            <w:tcW w:w="1669" w:type="dxa"/>
            <w:vAlign w:val="top"/>
          </w:tcPr>
          <w:p>
            <w:pPr>
              <w:pStyle w:val="6"/>
            </w:pPr>
          </w:p>
        </w:tc>
        <w:tc>
          <w:tcPr>
            <w:tcW w:w="21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05" w:type="dxa"/>
            <w:vAlign w:val="top"/>
          </w:tcPr>
          <w:p>
            <w:pPr>
              <w:pStyle w:val="6"/>
            </w:pPr>
          </w:p>
        </w:tc>
        <w:tc>
          <w:tcPr>
            <w:tcW w:w="1949" w:type="dxa"/>
            <w:vAlign w:val="top"/>
          </w:tcPr>
          <w:p>
            <w:pPr>
              <w:pStyle w:val="6"/>
            </w:pPr>
          </w:p>
        </w:tc>
        <w:tc>
          <w:tcPr>
            <w:tcW w:w="1529" w:type="dxa"/>
            <w:vAlign w:val="top"/>
          </w:tcPr>
          <w:p>
            <w:pPr>
              <w:pStyle w:val="6"/>
            </w:pPr>
          </w:p>
        </w:tc>
        <w:tc>
          <w:tcPr>
            <w:tcW w:w="2058" w:type="dxa"/>
            <w:vAlign w:val="top"/>
          </w:tcPr>
          <w:p>
            <w:pPr>
              <w:pStyle w:val="6"/>
            </w:pPr>
          </w:p>
        </w:tc>
        <w:tc>
          <w:tcPr>
            <w:tcW w:w="3727" w:type="dxa"/>
            <w:vAlign w:val="top"/>
          </w:tcPr>
          <w:p>
            <w:pPr>
              <w:pStyle w:val="6"/>
            </w:pPr>
          </w:p>
        </w:tc>
        <w:tc>
          <w:tcPr>
            <w:tcW w:w="1669" w:type="dxa"/>
            <w:vAlign w:val="top"/>
          </w:tcPr>
          <w:p>
            <w:pPr>
              <w:pStyle w:val="6"/>
            </w:pPr>
          </w:p>
        </w:tc>
        <w:tc>
          <w:tcPr>
            <w:tcW w:w="2143" w:type="dxa"/>
            <w:vAlign w:val="top"/>
          </w:tcPr>
          <w:p>
            <w:pPr>
              <w:pStyle w:val="6"/>
            </w:pPr>
          </w:p>
        </w:tc>
      </w:tr>
    </w:tbl>
    <w:p>
      <w:pPr>
        <w:spacing w:line="19" w:lineRule="auto"/>
        <w:rPr>
          <w:rFonts w:ascii="Arial"/>
          <w:sz w:val="2"/>
        </w:rPr>
      </w:pPr>
    </w:p>
    <w:p>
      <w:pPr>
        <w:spacing w:line="19" w:lineRule="auto"/>
        <w:rPr>
          <w:rFonts w:ascii="Arial" w:hAnsi="Arial" w:eastAsia="Arial" w:cs="Arial"/>
          <w:sz w:val="2"/>
          <w:szCs w:val="2"/>
        </w:rPr>
        <w:sectPr>
          <w:footerReference r:id="rId12" w:type="default"/>
          <w:pgSz w:w="16830" w:h="11900"/>
          <w:pgMar w:top="1011" w:right="1624" w:bottom="400" w:left="1314" w:header="0" w:footer="0" w:gutter="0"/>
          <w:cols w:equalWidth="0" w:num="1">
            <w:col w:w="13891"/>
          </w:cols>
        </w:sectPr>
      </w:pPr>
    </w:p>
    <w:p>
      <w:pPr>
        <w:spacing w:before="54" w:line="191" w:lineRule="auto"/>
        <w:ind w:left="385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pacing w:val="-1"/>
          <w:sz w:val="27"/>
          <w:szCs w:val="27"/>
        </w:rPr>
        <w:t>主要领导：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3" w:line="191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pacing w:val="-1"/>
          <w:sz w:val="27"/>
          <w:szCs w:val="27"/>
        </w:rPr>
        <w:t>填报人：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3" w:line="184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pacing w:val="-1"/>
          <w:sz w:val="27"/>
          <w:szCs w:val="27"/>
        </w:rPr>
        <w:t>填报时间：</w:t>
      </w:r>
    </w:p>
    <w:p>
      <w:pPr>
        <w:spacing w:line="184" w:lineRule="auto"/>
        <w:rPr>
          <w:rFonts w:ascii="SimSun" w:hAnsi="SimSun" w:eastAsia="SimSun" w:cs="SimSun"/>
          <w:sz w:val="27"/>
          <w:szCs w:val="27"/>
        </w:rPr>
        <w:sectPr>
          <w:type w:val="continuous"/>
          <w:pgSz w:w="16830" w:h="11900"/>
          <w:pgMar w:top="1011" w:right="1624" w:bottom="400" w:left="1314" w:header="0" w:footer="0" w:gutter="0"/>
          <w:cols w:equalWidth="0" w:num="3">
            <w:col w:w="5895" w:space="100"/>
            <w:col w:w="5491" w:space="100"/>
            <w:col w:w="2305"/>
          </w:cols>
        </w:sect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107" w:line="224" w:lineRule="auto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pacing w:val="27"/>
          <w:sz w:val="33"/>
          <w:szCs w:val="33"/>
        </w:rPr>
        <w:t>附件5</w:t>
      </w:r>
    </w:p>
    <w:p>
      <w:pPr>
        <w:spacing w:before="90" w:line="219" w:lineRule="auto"/>
        <w:ind w:left="3104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pacing w:val="-14"/>
          <w:sz w:val="45"/>
          <w:szCs w:val="45"/>
        </w:rPr>
        <w:t>“办不成事”事项处理进度跟踪台账</w:t>
      </w:r>
    </w:p>
    <w:p>
      <w:pPr>
        <w:spacing w:before="115"/>
      </w:pPr>
    </w:p>
    <w:p>
      <w:pPr>
        <w:spacing w:before="114"/>
      </w:pPr>
    </w:p>
    <w:tbl>
      <w:tblPr>
        <w:tblStyle w:val="5"/>
        <w:tblW w:w="13670" w:type="dxa"/>
        <w:tblInd w:w="2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1379"/>
        <w:gridCol w:w="1589"/>
        <w:gridCol w:w="3558"/>
        <w:gridCol w:w="1339"/>
        <w:gridCol w:w="989"/>
        <w:gridCol w:w="2738"/>
        <w:gridCol w:w="10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984" w:type="dxa"/>
            <w:vAlign w:val="top"/>
          </w:tcPr>
          <w:p>
            <w:pPr>
              <w:spacing w:before="33" w:line="230" w:lineRule="auto"/>
              <w:ind w:left="209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b/>
                <w:bCs/>
                <w:spacing w:val="-7"/>
                <w:sz w:val="28"/>
                <w:szCs w:val="28"/>
              </w:rPr>
              <w:t>工单</w:t>
            </w:r>
          </w:p>
          <w:p>
            <w:pPr>
              <w:spacing w:line="205" w:lineRule="auto"/>
              <w:ind w:left="209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b/>
                <w:bCs/>
                <w:spacing w:val="1"/>
                <w:sz w:val="28"/>
                <w:szCs w:val="28"/>
              </w:rPr>
              <w:t>编号</w:t>
            </w:r>
          </w:p>
        </w:tc>
        <w:tc>
          <w:tcPr>
            <w:tcW w:w="1379" w:type="dxa"/>
            <w:vAlign w:val="top"/>
          </w:tcPr>
          <w:p>
            <w:pPr>
              <w:spacing w:before="212" w:line="219" w:lineRule="auto"/>
              <w:ind w:left="155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b/>
                <w:bCs/>
                <w:spacing w:val="-2"/>
                <w:sz w:val="28"/>
                <w:szCs w:val="28"/>
              </w:rPr>
              <w:t>办理对象</w:t>
            </w:r>
          </w:p>
        </w:tc>
        <w:tc>
          <w:tcPr>
            <w:tcW w:w="1589" w:type="dxa"/>
            <w:vAlign w:val="top"/>
          </w:tcPr>
          <w:p>
            <w:pPr>
              <w:spacing w:before="216" w:line="221" w:lineRule="auto"/>
              <w:ind w:left="226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b/>
                <w:bCs/>
                <w:spacing w:val="-6"/>
                <w:sz w:val="28"/>
                <w:szCs w:val="28"/>
              </w:rPr>
              <w:t>联系电话</w:t>
            </w:r>
          </w:p>
        </w:tc>
        <w:tc>
          <w:tcPr>
            <w:tcW w:w="3558" w:type="dxa"/>
            <w:vAlign w:val="top"/>
          </w:tcPr>
          <w:p>
            <w:pPr>
              <w:spacing w:before="213" w:line="220" w:lineRule="auto"/>
              <w:ind w:left="1217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b/>
                <w:bCs/>
                <w:spacing w:val="-1"/>
                <w:sz w:val="28"/>
                <w:szCs w:val="28"/>
              </w:rPr>
              <w:t>反映事项</w:t>
            </w:r>
          </w:p>
        </w:tc>
        <w:tc>
          <w:tcPr>
            <w:tcW w:w="1339" w:type="dxa"/>
            <w:vAlign w:val="top"/>
          </w:tcPr>
          <w:p>
            <w:pPr>
              <w:spacing w:before="216" w:line="221" w:lineRule="auto"/>
              <w:ind w:left="259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b/>
                <w:bCs/>
                <w:spacing w:val="-2"/>
                <w:sz w:val="28"/>
                <w:szCs w:val="28"/>
              </w:rPr>
              <w:t>受理人</w:t>
            </w:r>
          </w:p>
        </w:tc>
        <w:tc>
          <w:tcPr>
            <w:tcW w:w="989" w:type="dxa"/>
            <w:vAlign w:val="top"/>
          </w:tcPr>
          <w:p>
            <w:pPr>
              <w:spacing w:before="35" w:line="217" w:lineRule="auto"/>
              <w:ind w:left="210" w:right="189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b/>
                <w:bCs/>
                <w:spacing w:val="-12"/>
                <w:sz w:val="28"/>
                <w:szCs w:val="28"/>
              </w:rPr>
              <w:t>受理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b/>
                <w:bCs/>
                <w:spacing w:val="6"/>
                <w:sz w:val="28"/>
                <w:szCs w:val="28"/>
              </w:rPr>
              <w:t>时间</w:t>
            </w:r>
          </w:p>
        </w:tc>
        <w:tc>
          <w:tcPr>
            <w:tcW w:w="2738" w:type="dxa"/>
            <w:vAlign w:val="top"/>
          </w:tcPr>
          <w:p>
            <w:pPr>
              <w:spacing w:before="213" w:line="220" w:lineRule="auto"/>
              <w:ind w:left="821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b/>
                <w:bCs/>
                <w:spacing w:val="-1"/>
                <w:sz w:val="28"/>
                <w:szCs w:val="28"/>
              </w:rPr>
              <w:t>处理结果</w:t>
            </w:r>
          </w:p>
        </w:tc>
        <w:tc>
          <w:tcPr>
            <w:tcW w:w="1094" w:type="dxa"/>
            <w:vAlign w:val="top"/>
          </w:tcPr>
          <w:p>
            <w:pPr>
              <w:spacing w:before="22" w:line="383" w:lineRule="exact"/>
              <w:ind w:left="263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b/>
                <w:bCs/>
                <w:spacing w:val="1"/>
                <w:position w:val="7"/>
                <w:sz w:val="28"/>
                <w:szCs w:val="28"/>
              </w:rPr>
              <w:t>办结</w:t>
            </w:r>
          </w:p>
          <w:p>
            <w:pPr>
              <w:spacing w:line="190" w:lineRule="auto"/>
              <w:ind w:left="263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b/>
                <w:bCs/>
                <w:spacing w:val="6"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984" w:type="dxa"/>
            <w:vAlign w:val="top"/>
          </w:tcPr>
          <w:p>
            <w:pPr>
              <w:pStyle w:val="6"/>
            </w:pPr>
          </w:p>
        </w:tc>
        <w:tc>
          <w:tcPr>
            <w:tcW w:w="1379" w:type="dxa"/>
            <w:vAlign w:val="top"/>
          </w:tcPr>
          <w:p>
            <w:pPr>
              <w:pStyle w:val="6"/>
            </w:pPr>
          </w:p>
        </w:tc>
        <w:tc>
          <w:tcPr>
            <w:tcW w:w="1589" w:type="dxa"/>
            <w:vAlign w:val="top"/>
          </w:tcPr>
          <w:p>
            <w:pPr>
              <w:pStyle w:val="6"/>
            </w:pPr>
          </w:p>
        </w:tc>
        <w:tc>
          <w:tcPr>
            <w:tcW w:w="3558" w:type="dxa"/>
            <w:vAlign w:val="top"/>
          </w:tcPr>
          <w:p>
            <w:pPr>
              <w:pStyle w:val="6"/>
            </w:pPr>
          </w:p>
        </w:tc>
        <w:tc>
          <w:tcPr>
            <w:tcW w:w="1339" w:type="dxa"/>
            <w:vAlign w:val="top"/>
          </w:tcPr>
          <w:p>
            <w:pPr>
              <w:pStyle w:val="6"/>
            </w:pPr>
          </w:p>
        </w:tc>
        <w:tc>
          <w:tcPr>
            <w:tcW w:w="989" w:type="dxa"/>
            <w:vAlign w:val="top"/>
          </w:tcPr>
          <w:p>
            <w:pPr>
              <w:pStyle w:val="6"/>
            </w:pPr>
          </w:p>
        </w:tc>
        <w:tc>
          <w:tcPr>
            <w:tcW w:w="2738" w:type="dxa"/>
            <w:vAlign w:val="top"/>
          </w:tcPr>
          <w:p>
            <w:pPr>
              <w:pStyle w:val="6"/>
            </w:pPr>
          </w:p>
        </w:tc>
        <w:tc>
          <w:tcPr>
            <w:tcW w:w="109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84" w:type="dxa"/>
            <w:vAlign w:val="top"/>
          </w:tcPr>
          <w:p>
            <w:pPr>
              <w:pStyle w:val="6"/>
            </w:pPr>
          </w:p>
        </w:tc>
        <w:tc>
          <w:tcPr>
            <w:tcW w:w="1379" w:type="dxa"/>
            <w:vAlign w:val="top"/>
          </w:tcPr>
          <w:p>
            <w:pPr>
              <w:pStyle w:val="6"/>
            </w:pPr>
          </w:p>
        </w:tc>
        <w:tc>
          <w:tcPr>
            <w:tcW w:w="1589" w:type="dxa"/>
            <w:vAlign w:val="top"/>
          </w:tcPr>
          <w:p>
            <w:pPr>
              <w:pStyle w:val="6"/>
            </w:pPr>
          </w:p>
        </w:tc>
        <w:tc>
          <w:tcPr>
            <w:tcW w:w="3558" w:type="dxa"/>
            <w:vAlign w:val="top"/>
          </w:tcPr>
          <w:p>
            <w:pPr>
              <w:pStyle w:val="6"/>
            </w:pPr>
          </w:p>
        </w:tc>
        <w:tc>
          <w:tcPr>
            <w:tcW w:w="1339" w:type="dxa"/>
            <w:vAlign w:val="top"/>
          </w:tcPr>
          <w:p>
            <w:pPr>
              <w:pStyle w:val="6"/>
            </w:pPr>
          </w:p>
        </w:tc>
        <w:tc>
          <w:tcPr>
            <w:tcW w:w="989" w:type="dxa"/>
            <w:vAlign w:val="top"/>
          </w:tcPr>
          <w:p>
            <w:pPr>
              <w:pStyle w:val="6"/>
            </w:pPr>
          </w:p>
        </w:tc>
        <w:tc>
          <w:tcPr>
            <w:tcW w:w="2738" w:type="dxa"/>
            <w:vAlign w:val="top"/>
          </w:tcPr>
          <w:p>
            <w:pPr>
              <w:pStyle w:val="6"/>
            </w:pPr>
          </w:p>
        </w:tc>
        <w:tc>
          <w:tcPr>
            <w:tcW w:w="109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84" w:type="dxa"/>
            <w:vAlign w:val="top"/>
          </w:tcPr>
          <w:p>
            <w:pPr>
              <w:pStyle w:val="6"/>
            </w:pPr>
          </w:p>
        </w:tc>
        <w:tc>
          <w:tcPr>
            <w:tcW w:w="1379" w:type="dxa"/>
            <w:vAlign w:val="top"/>
          </w:tcPr>
          <w:p>
            <w:pPr>
              <w:pStyle w:val="6"/>
            </w:pPr>
          </w:p>
        </w:tc>
        <w:tc>
          <w:tcPr>
            <w:tcW w:w="1589" w:type="dxa"/>
            <w:vAlign w:val="top"/>
          </w:tcPr>
          <w:p>
            <w:pPr>
              <w:pStyle w:val="6"/>
            </w:pPr>
          </w:p>
        </w:tc>
        <w:tc>
          <w:tcPr>
            <w:tcW w:w="3558" w:type="dxa"/>
            <w:vAlign w:val="top"/>
          </w:tcPr>
          <w:p>
            <w:pPr>
              <w:pStyle w:val="6"/>
            </w:pPr>
          </w:p>
        </w:tc>
        <w:tc>
          <w:tcPr>
            <w:tcW w:w="1339" w:type="dxa"/>
            <w:vAlign w:val="top"/>
          </w:tcPr>
          <w:p>
            <w:pPr>
              <w:pStyle w:val="6"/>
            </w:pPr>
          </w:p>
        </w:tc>
        <w:tc>
          <w:tcPr>
            <w:tcW w:w="989" w:type="dxa"/>
            <w:vAlign w:val="top"/>
          </w:tcPr>
          <w:p>
            <w:pPr>
              <w:pStyle w:val="6"/>
            </w:pPr>
          </w:p>
        </w:tc>
        <w:tc>
          <w:tcPr>
            <w:tcW w:w="2738" w:type="dxa"/>
            <w:vAlign w:val="top"/>
          </w:tcPr>
          <w:p>
            <w:pPr>
              <w:pStyle w:val="6"/>
            </w:pPr>
          </w:p>
        </w:tc>
        <w:tc>
          <w:tcPr>
            <w:tcW w:w="109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84" w:type="dxa"/>
            <w:vAlign w:val="top"/>
          </w:tcPr>
          <w:p>
            <w:pPr>
              <w:pStyle w:val="6"/>
            </w:pPr>
          </w:p>
        </w:tc>
        <w:tc>
          <w:tcPr>
            <w:tcW w:w="1379" w:type="dxa"/>
            <w:vAlign w:val="top"/>
          </w:tcPr>
          <w:p>
            <w:pPr>
              <w:pStyle w:val="6"/>
            </w:pPr>
          </w:p>
        </w:tc>
        <w:tc>
          <w:tcPr>
            <w:tcW w:w="1589" w:type="dxa"/>
            <w:vAlign w:val="top"/>
          </w:tcPr>
          <w:p>
            <w:pPr>
              <w:pStyle w:val="6"/>
            </w:pPr>
          </w:p>
        </w:tc>
        <w:tc>
          <w:tcPr>
            <w:tcW w:w="3558" w:type="dxa"/>
            <w:vAlign w:val="top"/>
          </w:tcPr>
          <w:p>
            <w:pPr>
              <w:pStyle w:val="6"/>
            </w:pPr>
          </w:p>
        </w:tc>
        <w:tc>
          <w:tcPr>
            <w:tcW w:w="1339" w:type="dxa"/>
            <w:vAlign w:val="top"/>
          </w:tcPr>
          <w:p>
            <w:pPr>
              <w:pStyle w:val="6"/>
            </w:pPr>
          </w:p>
        </w:tc>
        <w:tc>
          <w:tcPr>
            <w:tcW w:w="989" w:type="dxa"/>
            <w:vAlign w:val="top"/>
          </w:tcPr>
          <w:p>
            <w:pPr>
              <w:pStyle w:val="6"/>
            </w:pPr>
          </w:p>
        </w:tc>
        <w:tc>
          <w:tcPr>
            <w:tcW w:w="2738" w:type="dxa"/>
            <w:vAlign w:val="top"/>
          </w:tcPr>
          <w:p>
            <w:pPr>
              <w:pStyle w:val="6"/>
            </w:pPr>
          </w:p>
        </w:tc>
        <w:tc>
          <w:tcPr>
            <w:tcW w:w="109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84" w:type="dxa"/>
            <w:vAlign w:val="top"/>
          </w:tcPr>
          <w:p>
            <w:pPr>
              <w:pStyle w:val="6"/>
            </w:pPr>
          </w:p>
        </w:tc>
        <w:tc>
          <w:tcPr>
            <w:tcW w:w="1379" w:type="dxa"/>
            <w:vAlign w:val="top"/>
          </w:tcPr>
          <w:p>
            <w:pPr>
              <w:pStyle w:val="6"/>
            </w:pPr>
          </w:p>
        </w:tc>
        <w:tc>
          <w:tcPr>
            <w:tcW w:w="1589" w:type="dxa"/>
            <w:vAlign w:val="top"/>
          </w:tcPr>
          <w:p>
            <w:pPr>
              <w:pStyle w:val="6"/>
            </w:pPr>
          </w:p>
        </w:tc>
        <w:tc>
          <w:tcPr>
            <w:tcW w:w="3558" w:type="dxa"/>
            <w:vAlign w:val="top"/>
          </w:tcPr>
          <w:p>
            <w:pPr>
              <w:pStyle w:val="6"/>
            </w:pPr>
          </w:p>
        </w:tc>
        <w:tc>
          <w:tcPr>
            <w:tcW w:w="1339" w:type="dxa"/>
            <w:vAlign w:val="top"/>
          </w:tcPr>
          <w:p>
            <w:pPr>
              <w:pStyle w:val="6"/>
            </w:pPr>
          </w:p>
        </w:tc>
        <w:tc>
          <w:tcPr>
            <w:tcW w:w="989" w:type="dxa"/>
            <w:vAlign w:val="top"/>
          </w:tcPr>
          <w:p>
            <w:pPr>
              <w:pStyle w:val="6"/>
            </w:pPr>
          </w:p>
        </w:tc>
        <w:tc>
          <w:tcPr>
            <w:tcW w:w="2738" w:type="dxa"/>
            <w:vAlign w:val="top"/>
          </w:tcPr>
          <w:p>
            <w:pPr>
              <w:pStyle w:val="6"/>
            </w:pPr>
          </w:p>
        </w:tc>
        <w:tc>
          <w:tcPr>
            <w:tcW w:w="109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984" w:type="dxa"/>
            <w:vAlign w:val="top"/>
          </w:tcPr>
          <w:p>
            <w:pPr>
              <w:pStyle w:val="6"/>
            </w:pPr>
          </w:p>
        </w:tc>
        <w:tc>
          <w:tcPr>
            <w:tcW w:w="1379" w:type="dxa"/>
            <w:vAlign w:val="top"/>
          </w:tcPr>
          <w:p>
            <w:pPr>
              <w:pStyle w:val="6"/>
            </w:pPr>
          </w:p>
        </w:tc>
        <w:tc>
          <w:tcPr>
            <w:tcW w:w="1589" w:type="dxa"/>
            <w:vAlign w:val="top"/>
          </w:tcPr>
          <w:p>
            <w:pPr>
              <w:pStyle w:val="6"/>
            </w:pPr>
          </w:p>
        </w:tc>
        <w:tc>
          <w:tcPr>
            <w:tcW w:w="3558" w:type="dxa"/>
            <w:vAlign w:val="top"/>
          </w:tcPr>
          <w:p>
            <w:pPr>
              <w:pStyle w:val="6"/>
            </w:pPr>
          </w:p>
        </w:tc>
        <w:tc>
          <w:tcPr>
            <w:tcW w:w="1339" w:type="dxa"/>
            <w:vAlign w:val="top"/>
          </w:tcPr>
          <w:p>
            <w:pPr>
              <w:pStyle w:val="6"/>
            </w:pPr>
          </w:p>
        </w:tc>
        <w:tc>
          <w:tcPr>
            <w:tcW w:w="989" w:type="dxa"/>
            <w:vAlign w:val="top"/>
          </w:tcPr>
          <w:p>
            <w:pPr>
              <w:pStyle w:val="6"/>
            </w:pPr>
          </w:p>
        </w:tc>
        <w:tc>
          <w:tcPr>
            <w:tcW w:w="2738" w:type="dxa"/>
            <w:vAlign w:val="top"/>
          </w:tcPr>
          <w:p>
            <w:pPr>
              <w:pStyle w:val="6"/>
            </w:pPr>
          </w:p>
        </w:tc>
        <w:tc>
          <w:tcPr>
            <w:tcW w:w="1094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sectPr>
      <w:footerReference r:id="rId13" w:type="default"/>
      <w:pgSz w:w="16830" w:h="11900"/>
      <w:pgMar w:top="1011" w:right="1255" w:bottom="1466" w:left="1690" w:header="0" w:footer="128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iSu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95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115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095"/>
      <w:rPr>
        <w:rFonts w:ascii="SimSun" w:hAnsi="SimSun" w:eastAsia="SimSun" w:cs="SimSun"/>
        <w:sz w:val="13"/>
        <w:szCs w:val="13"/>
      </w:rPr>
    </w:pPr>
    <w:r>
      <w:rPr>
        <w:rFonts w:ascii="SimSun" w:hAnsi="SimSun" w:eastAsia="SimSun" w:cs="SimSun"/>
        <w:sz w:val="13"/>
        <w:szCs w:val="13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095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</w:rPr>
      <w:t>5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7050"/>
      <w:rPr>
        <w:rFonts w:ascii="SimHei" w:hAnsi="SimHei" w:eastAsia="SimHei" w:cs="SimHei"/>
        <w:sz w:val="17"/>
        <w:szCs w:val="17"/>
      </w:rPr>
    </w:pPr>
    <w:r>
      <w:rPr>
        <w:rFonts w:ascii="SimHei" w:hAnsi="SimHei" w:eastAsia="SimHei" w:cs="SimHei"/>
        <w:sz w:val="17"/>
        <w:szCs w:val="17"/>
      </w:rPr>
      <w:t>6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265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color w:val="DD8936"/>
        <w:sz w:val="14"/>
        <w:szCs w:val="14"/>
      </w:rPr>
      <w:t>7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184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color w:val="E2A970"/>
        <w:sz w:val="14"/>
        <w:szCs w:val="14"/>
      </w:rPr>
      <w:t>8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6099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pacing w:val="-2"/>
        <w:sz w:val="18"/>
        <w:szCs w:val="18"/>
      </w:rPr>
      <w:t>—10—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F7F4F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" w:hAnsi="FangSong" w:eastAsia="FangSong" w:cs="FangSong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.jpeg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26"/>
    <customShpInfo spid="_x0000_s104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Office_11.8.2.9849_F1E327BC-269C-435d-A152-05C5408002CA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2023-12-07T00:20:00Z</dcterms:created>
  <dc:creator>Kingsoft-PDF</dc:creator>
  <cp:lastModifiedBy>taiji</cp:lastModifiedBy>
  <dcterms:modified xsi:type="dcterms:W3CDTF">2023-12-06T16:36:19Z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2023-12-06T16:20:57Z</vt:filetime>
  </property>
  <property fmtid="{D5CDD505-2E9C-101B-9397-08002B2CF9AE}" pid="4" name="UsrData">
    <vt:lpwstr>65702ee483b9c4001feb9409wl</vt:lpwstr>
  </property>
  <property fmtid="{D5CDD505-2E9C-101B-9397-08002B2CF9AE}" pid="5" name="KSOProductBuildVer">
    <vt:lpwstr>2052-11.8.2.9849</vt:lpwstr>
  </property>
</Properties>
</file>